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2D4ABC" w14:textId="3EE87273" w:rsidR="00F26AB2" w:rsidRDefault="00F26AB2" w:rsidP="007A362A">
      <w:pPr>
        <w:tabs>
          <w:tab w:val="left" w:pos="6379"/>
        </w:tabs>
        <w:rPr>
          <w:rFonts w:ascii="Times New Roman" w:hAnsi="Times New Roman"/>
          <w:iCs/>
          <w:lang w:val="bg-BG"/>
        </w:rPr>
      </w:pPr>
    </w:p>
    <w:p w14:paraId="1A21840E" w14:textId="1E770128" w:rsidR="00F50D92" w:rsidRPr="00F7002A" w:rsidRDefault="00F50D92" w:rsidP="00F50D92">
      <w:pPr>
        <w:tabs>
          <w:tab w:val="left" w:pos="6379"/>
        </w:tabs>
        <w:jc w:val="right"/>
        <w:rPr>
          <w:rFonts w:ascii="Times New Roman" w:hAnsi="Times New Roman"/>
          <w:iCs/>
        </w:rPr>
      </w:pPr>
      <w:r w:rsidRPr="00F7002A">
        <w:rPr>
          <w:rFonts w:ascii="Times New Roman" w:hAnsi="Times New Roman"/>
          <w:iCs/>
          <w:lang w:val="bg-BG"/>
        </w:rPr>
        <w:t xml:space="preserve">Ниво на конфиденциалност </w:t>
      </w:r>
      <w:r>
        <w:rPr>
          <w:rFonts w:ascii="Times New Roman" w:hAnsi="Times New Roman"/>
          <w:iCs/>
        </w:rPr>
        <w:t>0</w:t>
      </w:r>
    </w:p>
    <w:p w14:paraId="12D3DCF6" w14:textId="77777777" w:rsidR="00F50D92" w:rsidRPr="00F7002A" w:rsidRDefault="00F50D92" w:rsidP="00F50D92">
      <w:pPr>
        <w:jc w:val="right"/>
        <w:rPr>
          <w:rStyle w:val="a7"/>
          <w:rFonts w:ascii="Calibri" w:hAnsi="Calibri" w:cs="Calibri"/>
          <w:i w:val="0"/>
        </w:rPr>
      </w:pPr>
      <w:r w:rsidRPr="00F7002A">
        <w:rPr>
          <w:rStyle w:val="a7"/>
          <w:rFonts w:ascii="Calibri" w:hAnsi="Calibri" w:cs="Calibri"/>
          <w:i w:val="0"/>
          <w:lang w:val="bg-BG"/>
        </w:rPr>
        <w:t xml:space="preserve">                                                                                                                       </w:t>
      </w:r>
      <w:r w:rsidRPr="00F7002A">
        <w:rPr>
          <w:rStyle w:val="a7"/>
          <w:rFonts w:ascii="Calibri" w:hAnsi="Calibri" w:cs="Calibri"/>
          <w:i w:val="0"/>
        </w:rPr>
        <w:t>[TLP-</w:t>
      </w:r>
      <w:r>
        <w:rPr>
          <w:rStyle w:val="a7"/>
          <w:rFonts w:ascii="Calibri" w:hAnsi="Calibri" w:cs="Calibri"/>
          <w:i w:val="0"/>
        </w:rPr>
        <w:t>WHITE</w:t>
      </w:r>
      <w:r w:rsidRPr="00F7002A">
        <w:rPr>
          <w:rStyle w:val="a7"/>
          <w:rFonts w:ascii="Calibri" w:hAnsi="Calibri" w:cs="Calibri"/>
          <w:i w:val="0"/>
        </w:rPr>
        <w:t>]</w:t>
      </w:r>
    </w:p>
    <w:p w14:paraId="7BAF3FC3" w14:textId="7AC58D0F" w:rsidR="00026B9D" w:rsidRPr="008E0F20" w:rsidRDefault="000F38C3" w:rsidP="008E0F20">
      <w:pPr>
        <w:rPr>
          <w:rFonts w:ascii="Times New Roman" w:eastAsia="Calibri" w:hAnsi="Times New Roman"/>
          <w:b/>
          <w:sz w:val="24"/>
          <w:szCs w:val="24"/>
          <w:lang w:val="bg-BG"/>
        </w:rPr>
      </w:pPr>
      <w:r w:rsidRPr="000F38C3">
        <w:rPr>
          <w:rFonts w:ascii="Times New Roman" w:eastAsia="Calibri" w:hAnsi="Times New Roman"/>
          <w:b/>
          <w:noProof/>
          <w:sz w:val="24"/>
          <w:szCs w:val="24"/>
          <w:lang w:val="bg-BG"/>
        </w:rPr>
        <w:pict w14:anchorId="3032199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Картина 1" o:spid="_x0000_i1028" type="#_x0000_t75" style="width:194.25pt;height:69pt;visibility:visible;mso-wrap-style:square">
            <v:imagedata r:id="rId8" o:title=""/>
          </v:shape>
        </w:pict>
      </w:r>
    </w:p>
    <w:p w14:paraId="51C76212" w14:textId="77777777" w:rsidR="002A5AC5" w:rsidRDefault="002A5AC5" w:rsidP="00C8691E">
      <w:pPr>
        <w:tabs>
          <w:tab w:val="left" w:pos="426"/>
          <w:tab w:val="left" w:pos="5529"/>
          <w:tab w:val="left" w:pos="9923"/>
        </w:tabs>
        <w:suppressAutoHyphens/>
        <w:autoSpaceDN/>
        <w:adjustRightInd/>
        <w:jc w:val="both"/>
        <w:textAlignment w:val="auto"/>
        <w:rPr>
          <w:rFonts w:ascii="Times New Roman" w:hAnsi="Times New Roman"/>
          <w:b/>
          <w:caps/>
          <w:sz w:val="24"/>
          <w:szCs w:val="24"/>
          <w:lang w:val="bg-BG" w:eastAsia="zh-CN"/>
        </w:rPr>
      </w:pPr>
    </w:p>
    <w:p w14:paraId="25D99BEF" w14:textId="77777777" w:rsidR="00092568" w:rsidRPr="00092568" w:rsidRDefault="00092568" w:rsidP="00092568">
      <w:pPr>
        <w:tabs>
          <w:tab w:val="left" w:pos="426"/>
          <w:tab w:val="left" w:pos="5529"/>
          <w:tab w:val="left" w:pos="9923"/>
        </w:tabs>
        <w:suppressAutoHyphens/>
        <w:autoSpaceDN/>
        <w:adjustRightInd/>
        <w:jc w:val="both"/>
        <w:textAlignment w:val="auto"/>
        <w:rPr>
          <w:rFonts w:ascii="Times New Roman" w:hAnsi="Times New Roman"/>
          <w:b/>
          <w:caps/>
          <w:sz w:val="24"/>
          <w:szCs w:val="24"/>
          <w:lang w:val="bg-BG" w:eastAsia="zh-CN"/>
        </w:rPr>
      </w:pPr>
      <w:r w:rsidRPr="00092568">
        <w:rPr>
          <w:rFonts w:ascii="Times New Roman" w:hAnsi="Times New Roman"/>
          <w:b/>
          <w:caps/>
          <w:sz w:val="24"/>
          <w:szCs w:val="24"/>
          <w:lang w:val="bg-BG" w:eastAsia="zh-CN"/>
        </w:rPr>
        <w:t>ДО</w:t>
      </w:r>
    </w:p>
    <w:p w14:paraId="283FE2D0" w14:textId="7E6F29E4" w:rsidR="00092568" w:rsidRPr="00092568" w:rsidRDefault="000F38C3" w:rsidP="00092568">
      <w:pPr>
        <w:tabs>
          <w:tab w:val="left" w:pos="426"/>
          <w:tab w:val="left" w:pos="5529"/>
          <w:tab w:val="left" w:pos="9923"/>
        </w:tabs>
        <w:suppressAutoHyphens/>
        <w:autoSpaceDN/>
        <w:adjustRightInd/>
        <w:jc w:val="both"/>
        <w:textAlignment w:val="auto"/>
        <w:rPr>
          <w:rFonts w:ascii="Times New Roman" w:hAnsi="Times New Roman"/>
          <w:b/>
          <w:caps/>
          <w:sz w:val="24"/>
          <w:szCs w:val="24"/>
          <w:lang w:val="bg-BG" w:eastAsia="zh-CN"/>
        </w:rPr>
      </w:pPr>
      <w:r>
        <w:rPr>
          <w:rFonts w:ascii="Times New Roman" w:hAnsi="Times New Roman"/>
          <w:b/>
          <w:caps/>
          <w:sz w:val="24"/>
          <w:szCs w:val="24"/>
          <w:lang w:val="bg-BG" w:eastAsia="zh-CN"/>
        </w:rPr>
        <w:t>Е Г И</w:t>
      </w:r>
    </w:p>
    <w:p w14:paraId="35ED07E0" w14:textId="69B72DB9" w:rsidR="00092568" w:rsidRPr="00092568" w:rsidRDefault="000F38C3" w:rsidP="00092568">
      <w:pPr>
        <w:tabs>
          <w:tab w:val="left" w:pos="426"/>
          <w:tab w:val="left" w:pos="5529"/>
          <w:tab w:val="left" w:pos="9923"/>
        </w:tabs>
        <w:suppressAutoHyphens/>
        <w:autoSpaceDN/>
        <w:adjustRightInd/>
        <w:textAlignment w:val="auto"/>
        <w:rPr>
          <w:rFonts w:ascii="Times New Roman" w:hAnsi="Times New Roman"/>
          <w:b/>
          <w:caps/>
          <w:sz w:val="24"/>
          <w:szCs w:val="24"/>
          <w:lang w:val="bg-BG" w:eastAsia="zh-CN"/>
        </w:rPr>
      </w:pPr>
      <w:r>
        <w:rPr>
          <w:rFonts w:ascii="Times New Roman" w:hAnsi="Times New Roman"/>
          <w:b/>
          <w:caps/>
          <w:sz w:val="24"/>
          <w:szCs w:val="24"/>
          <w:lang w:val="bg-BG" w:eastAsia="zh-CN"/>
        </w:rPr>
        <w:t xml:space="preserve"> </w:t>
      </w:r>
    </w:p>
    <w:p w14:paraId="6153ECB2" w14:textId="77777777" w:rsidR="00092568" w:rsidRPr="00092568" w:rsidRDefault="00092568" w:rsidP="00092568">
      <w:pPr>
        <w:tabs>
          <w:tab w:val="left" w:pos="426"/>
          <w:tab w:val="left" w:pos="5529"/>
          <w:tab w:val="left" w:pos="9923"/>
        </w:tabs>
        <w:suppressAutoHyphens/>
        <w:autoSpaceDN/>
        <w:adjustRightInd/>
        <w:jc w:val="both"/>
        <w:textAlignment w:val="auto"/>
        <w:rPr>
          <w:rFonts w:ascii="Times New Roman" w:hAnsi="Times New Roman"/>
          <w:b/>
          <w:caps/>
          <w:sz w:val="24"/>
          <w:szCs w:val="24"/>
          <w:lang w:val="bg-BG" w:eastAsia="zh-CN"/>
        </w:rPr>
      </w:pPr>
      <w:r w:rsidRPr="00092568">
        <w:rPr>
          <w:rFonts w:ascii="Times New Roman" w:hAnsi="Times New Roman"/>
          <w:b/>
          <w:caps/>
          <w:sz w:val="24"/>
          <w:szCs w:val="24"/>
          <w:lang w:val="bg-BG" w:eastAsia="zh-CN"/>
        </w:rPr>
        <w:t>гр. гулянци</w:t>
      </w:r>
    </w:p>
    <w:p w14:paraId="6BAC5E13" w14:textId="77777777" w:rsidR="00092568" w:rsidRPr="00092568" w:rsidRDefault="00092568" w:rsidP="00092568">
      <w:pPr>
        <w:tabs>
          <w:tab w:val="left" w:pos="426"/>
          <w:tab w:val="left" w:pos="5529"/>
          <w:tab w:val="left" w:pos="9923"/>
        </w:tabs>
        <w:suppressAutoHyphens/>
        <w:autoSpaceDN/>
        <w:adjustRightInd/>
        <w:jc w:val="both"/>
        <w:textAlignment w:val="auto"/>
        <w:rPr>
          <w:rFonts w:ascii="Times New Roman" w:hAnsi="Times New Roman"/>
          <w:b/>
          <w:caps/>
          <w:sz w:val="24"/>
          <w:szCs w:val="24"/>
          <w:lang w:val="bg-BG" w:eastAsia="zh-CN"/>
        </w:rPr>
      </w:pPr>
      <w:r w:rsidRPr="00092568">
        <w:rPr>
          <w:rFonts w:ascii="Times New Roman" w:hAnsi="Times New Roman"/>
          <w:b/>
          <w:caps/>
          <w:sz w:val="24"/>
          <w:szCs w:val="24"/>
          <w:lang w:val="bg-BG" w:eastAsia="zh-CN"/>
        </w:rPr>
        <w:t>обл. плевен</w:t>
      </w:r>
    </w:p>
    <w:p w14:paraId="4EA1F0F1" w14:textId="505B6681" w:rsidR="00092568" w:rsidRPr="000F38C3" w:rsidRDefault="000F38C3" w:rsidP="00092568">
      <w:pPr>
        <w:jc w:val="both"/>
        <w:textAlignment w:val="auto"/>
        <w:rPr>
          <w:rFonts w:ascii="Times New Roman" w:eastAsia="Calibri" w:hAnsi="Times New Roman"/>
          <w:sz w:val="24"/>
          <w:szCs w:val="24"/>
          <w:lang w:val="bg-BG"/>
        </w:rPr>
      </w:pPr>
      <w:r>
        <w:rPr>
          <w:rFonts w:ascii="Times New Roman" w:hAnsi="Times New Roman"/>
          <w:b/>
          <w:caps/>
          <w:sz w:val="24"/>
          <w:szCs w:val="24"/>
          <w:lang w:val="bg-BG" w:eastAsia="zh-CN"/>
        </w:rPr>
        <w:t xml:space="preserve"> </w:t>
      </w:r>
    </w:p>
    <w:p w14:paraId="35A53913" w14:textId="77777777" w:rsidR="00092568" w:rsidRPr="00092568" w:rsidRDefault="00092568" w:rsidP="00092568">
      <w:pPr>
        <w:suppressAutoHyphens/>
        <w:autoSpaceDN/>
        <w:adjustRightInd/>
        <w:jc w:val="both"/>
        <w:textAlignment w:val="auto"/>
        <w:rPr>
          <w:rFonts w:ascii="Times New Roman" w:hAnsi="Times New Roman"/>
          <w:b/>
          <w:caps/>
          <w:sz w:val="24"/>
          <w:szCs w:val="24"/>
          <w:lang w:val="bg-BG" w:eastAsia="zh-CN"/>
        </w:rPr>
      </w:pPr>
    </w:p>
    <w:p w14:paraId="1E8B5A7B" w14:textId="77777777" w:rsidR="00092568" w:rsidRPr="00092568" w:rsidRDefault="00092568" w:rsidP="00092568">
      <w:pPr>
        <w:tabs>
          <w:tab w:val="left" w:pos="426"/>
          <w:tab w:val="left" w:pos="5529"/>
          <w:tab w:val="left" w:pos="9923"/>
        </w:tabs>
        <w:suppressAutoHyphens/>
        <w:autoSpaceDN/>
        <w:adjustRightInd/>
        <w:jc w:val="both"/>
        <w:textAlignment w:val="auto"/>
        <w:rPr>
          <w:rFonts w:ascii="Times New Roman" w:hAnsi="Times New Roman"/>
          <w:b/>
          <w:caps/>
          <w:sz w:val="24"/>
          <w:szCs w:val="24"/>
          <w:lang w:val="bg-BG" w:eastAsia="zh-CN"/>
        </w:rPr>
      </w:pPr>
    </w:p>
    <w:p w14:paraId="631AEC96" w14:textId="77777777" w:rsidR="00092568" w:rsidRPr="00092568" w:rsidRDefault="00092568" w:rsidP="00092568">
      <w:pPr>
        <w:jc w:val="both"/>
        <w:textAlignment w:val="auto"/>
        <w:rPr>
          <w:rFonts w:ascii="Times New Roman" w:hAnsi="Times New Roman"/>
          <w:b/>
          <w:caps/>
          <w:sz w:val="24"/>
          <w:szCs w:val="24"/>
          <w:lang w:val="bg-BG" w:eastAsia="zh-CN"/>
        </w:rPr>
      </w:pPr>
      <w:r w:rsidRPr="00092568">
        <w:rPr>
          <w:rFonts w:ascii="Times New Roman" w:hAnsi="Times New Roman"/>
          <w:b/>
          <w:bCs/>
          <w:caps/>
          <w:sz w:val="24"/>
          <w:szCs w:val="24"/>
          <w:lang w:val="bg-BG" w:eastAsia="zh-CN"/>
        </w:rPr>
        <w:t>Относно</w:t>
      </w:r>
      <w:r w:rsidRPr="00092568">
        <w:rPr>
          <w:rFonts w:ascii="Times New Roman" w:hAnsi="Times New Roman"/>
          <w:bCs/>
          <w:caps/>
          <w:sz w:val="24"/>
          <w:szCs w:val="24"/>
          <w:lang w:val="bg-BG" w:eastAsia="zh-CN"/>
        </w:rPr>
        <w:t>:</w:t>
      </w:r>
      <w:r w:rsidRPr="00092568">
        <w:rPr>
          <w:rFonts w:ascii="Times New Roman" w:hAnsi="Times New Roman"/>
          <w:bCs/>
          <w:sz w:val="24"/>
          <w:szCs w:val="24"/>
          <w:lang w:val="bg-BG" w:eastAsia="zh-CN"/>
        </w:rPr>
        <w:t xml:space="preserve"> Инвестиционно предложение (ИП) </w:t>
      </w:r>
      <w:r w:rsidRPr="00092568">
        <w:rPr>
          <w:rFonts w:ascii="Times New Roman" w:eastAsia="Calibri" w:hAnsi="Times New Roman"/>
          <w:sz w:val="24"/>
          <w:szCs w:val="24"/>
          <w:lang w:val="bg-BG"/>
        </w:rPr>
        <w:t>„Смяна на НТП от лозе в нива,                           ПИ № 18099.123.13, 18099.122.42, 18099.120.8, 18099.120.29, 18099.287.1, 18099.287.5,  18099.287.6, 18099.287.7, 18099.286.2, 18099.287.4, 18099.296.1, 18099.288.1, 18099.284.1, 18099.284.9, 18099.120.24, 18099.284.10, гр. Гулянци“</w:t>
      </w:r>
      <w:r w:rsidRPr="00092568">
        <w:rPr>
          <w:rFonts w:ascii="Times New Roman" w:eastAsia="Calibri" w:hAnsi="Times New Roman"/>
          <w:sz w:val="24"/>
          <w:szCs w:val="24"/>
        </w:rPr>
        <w:t xml:space="preserve"> </w:t>
      </w:r>
    </w:p>
    <w:p w14:paraId="1AF31069" w14:textId="77777777" w:rsidR="00092568" w:rsidRPr="00092568" w:rsidRDefault="00092568" w:rsidP="00092568">
      <w:pPr>
        <w:suppressAutoHyphens/>
        <w:autoSpaceDN/>
        <w:adjustRightInd/>
        <w:jc w:val="both"/>
        <w:textAlignment w:val="auto"/>
        <w:rPr>
          <w:rFonts w:ascii="Times New Roman" w:hAnsi="Times New Roman"/>
          <w:b/>
          <w:caps/>
          <w:sz w:val="24"/>
          <w:szCs w:val="24"/>
          <w:lang w:val="bg-BG" w:eastAsia="zh-CN"/>
        </w:rPr>
      </w:pPr>
    </w:p>
    <w:p w14:paraId="79C93E6B" w14:textId="02A83EC3" w:rsidR="00092568" w:rsidRPr="00092568" w:rsidRDefault="00092568" w:rsidP="00092568">
      <w:pPr>
        <w:suppressAutoHyphens/>
        <w:autoSpaceDN/>
        <w:adjustRightInd/>
        <w:ind w:firstLine="567"/>
        <w:jc w:val="both"/>
        <w:textAlignment w:val="auto"/>
        <w:rPr>
          <w:rFonts w:ascii="Times New Roman" w:hAnsi="Times New Roman"/>
          <w:b/>
          <w:caps/>
          <w:sz w:val="24"/>
          <w:szCs w:val="24"/>
          <w:lang w:val="bg-BG" w:eastAsia="zh-CN"/>
        </w:rPr>
      </w:pPr>
      <w:r w:rsidRPr="00092568">
        <w:rPr>
          <w:rFonts w:ascii="Times New Roman" w:hAnsi="Times New Roman"/>
          <w:b/>
          <w:caps/>
          <w:sz w:val="24"/>
          <w:szCs w:val="24"/>
          <w:lang w:val="bg-BG" w:eastAsia="zh-CN"/>
        </w:rPr>
        <w:t>уважаема госпожо г,</w:t>
      </w:r>
    </w:p>
    <w:p w14:paraId="386C8A81" w14:textId="77777777" w:rsidR="00092568" w:rsidRPr="00092568" w:rsidRDefault="00092568" w:rsidP="00092568">
      <w:pPr>
        <w:suppressAutoHyphens/>
        <w:autoSpaceDN/>
        <w:adjustRightInd/>
        <w:ind w:firstLine="567"/>
        <w:jc w:val="both"/>
        <w:textAlignment w:val="auto"/>
        <w:rPr>
          <w:rFonts w:ascii="Times New Roman" w:hAnsi="Times New Roman"/>
          <w:b/>
          <w:caps/>
          <w:sz w:val="24"/>
          <w:szCs w:val="24"/>
          <w:lang w:val="bg-BG" w:eastAsia="zh-CN"/>
        </w:rPr>
      </w:pPr>
    </w:p>
    <w:p w14:paraId="370A459D" w14:textId="77777777" w:rsidR="00092568" w:rsidRPr="00092568" w:rsidRDefault="00092568" w:rsidP="00092568">
      <w:pPr>
        <w:jc w:val="both"/>
        <w:textAlignment w:val="auto"/>
        <w:rPr>
          <w:rFonts w:ascii="Times New Roman" w:hAnsi="Times New Roman"/>
          <w:b/>
          <w:caps/>
          <w:sz w:val="24"/>
          <w:szCs w:val="24"/>
          <w:lang w:val="bg-BG" w:eastAsia="zh-CN"/>
        </w:rPr>
      </w:pPr>
      <w:r w:rsidRPr="00092568">
        <w:rPr>
          <w:rFonts w:ascii="Times New Roman" w:hAnsi="Times New Roman"/>
          <w:sz w:val="24"/>
          <w:szCs w:val="24"/>
          <w:lang w:val="bg-BG" w:eastAsia="zh-CN"/>
        </w:rPr>
        <w:t>Във връзка с Ваше уведомление с вх. АО-4501/25.08.2026г.,</w:t>
      </w:r>
      <w:r w:rsidRPr="00092568">
        <w:rPr>
          <w:rFonts w:ascii="Times New Roman" w:hAnsi="Times New Roman"/>
          <w:sz w:val="24"/>
          <w:szCs w:val="24"/>
          <w:lang w:val="bg-BG" w:eastAsia="bg-BG"/>
        </w:rPr>
        <w:t xml:space="preserve"> </w:t>
      </w:r>
      <w:r w:rsidRPr="00092568">
        <w:rPr>
          <w:rFonts w:ascii="Times New Roman" w:hAnsi="Times New Roman"/>
          <w:sz w:val="24"/>
          <w:szCs w:val="24"/>
          <w:lang w:val="bg-BG" w:eastAsia="zh-CN"/>
        </w:rPr>
        <w:t xml:space="preserve">на РИОСВ-Плевен за ИП </w:t>
      </w:r>
      <w:r w:rsidRPr="00092568">
        <w:rPr>
          <w:rFonts w:ascii="Times New Roman" w:eastAsia="Calibri" w:hAnsi="Times New Roman"/>
          <w:sz w:val="24"/>
          <w:szCs w:val="24"/>
          <w:lang w:val="bg-BG"/>
        </w:rPr>
        <w:t>„Създаване на „нива“ за ПИ № 18099.123.13, 18099.122.42, 18099.120.8, 18099.120.29, 18099.287.1, 18099.287.5,  18099.287.6, 18099.287.7, 18099.286.2, 18099.287.4, 18099.296.1, 18099.288.1, 18099.284.1, 18099.284.9, 18099.120.24, 18099.284.10, гр. Гулянци“</w:t>
      </w:r>
      <w:r w:rsidRPr="00092568">
        <w:rPr>
          <w:rFonts w:ascii="Times New Roman" w:hAnsi="Times New Roman"/>
          <w:sz w:val="24"/>
          <w:szCs w:val="24"/>
          <w:lang w:val="bg-BG" w:eastAsia="zh-CN"/>
        </w:rPr>
        <w:t>, на основание чл. 6а, т. 2 от Наредба за условията и реда за извършване на оценка за съвместимостта на планове, програми, проекти и инвестиционни предложения с предмета и целите на опазване на защитените зони (Наредбата за ОС, обн., ДВ, бр. 73 от 11.09.2007 г. и вс. изм. и доп.), Ви уведомяваме следното:</w:t>
      </w:r>
    </w:p>
    <w:p w14:paraId="201D6E34" w14:textId="77777777" w:rsidR="00092568" w:rsidRPr="00092568" w:rsidRDefault="00092568" w:rsidP="00092568">
      <w:pPr>
        <w:suppressAutoHyphens/>
        <w:overflowPunct/>
        <w:autoSpaceDE/>
        <w:adjustRightInd/>
        <w:ind w:firstLine="567"/>
        <w:jc w:val="both"/>
        <w:textAlignment w:val="auto"/>
        <w:rPr>
          <w:rFonts w:ascii="Times New Roman" w:eastAsia="Calibri" w:hAnsi="Times New Roman"/>
          <w:sz w:val="24"/>
          <w:szCs w:val="24"/>
          <w:lang w:val="bg-BG"/>
        </w:rPr>
      </w:pPr>
      <w:r w:rsidRPr="00092568">
        <w:rPr>
          <w:rFonts w:ascii="Times New Roman" w:hAnsi="Times New Roman"/>
          <w:bCs/>
          <w:sz w:val="24"/>
          <w:szCs w:val="24"/>
          <w:lang w:val="bg-BG" w:eastAsia="zh-CN"/>
        </w:rPr>
        <w:t xml:space="preserve">ИП </w:t>
      </w:r>
      <w:r w:rsidRPr="00092568">
        <w:rPr>
          <w:rFonts w:ascii="Times New Roman" w:hAnsi="Times New Roman"/>
          <w:sz w:val="24"/>
          <w:szCs w:val="24"/>
          <w:lang w:val="bg-BG" w:eastAsia="zh-CN"/>
        </w:rPr>
        <w:t xml:space="preserve">попада в обхвата на </w:t>
      </w:r>
      <w:r w:rsidRPr="00092568">
        <w:rPr>
          <w:rFonts w:ascii="Times New Roman" w:hAnsi="Times New Roman"/>
          <w:b/>
          <w:sz w:val="24"/>
          <w:szCs w:val="24"/>
          <w:lang w:val="bg-BG" w:eastAsia="zh-CN"/>
        </w:rPr>
        <w:t xml:space="preserve">чл. 2, ал. 2 от </w:t>
      </w:r>
      <w:r w:rsidRPr="00092568">
        <w:rPr>
          <w:rFonts w:ascii="Times New Roman" w:hAnsi="Times New Roman"/>
          <w:b/>
          <w:i/>
          <w:sz w:val="24"/>
          <w:szCs w:val="24"/>
          <w:lang w:val="bg-BG" w:eastAsia="zh-CN"/>
        </w:rPr>
        <w:t>Наредбата за ОС</w:t>
      </w:r>
      <w:r w:rsidRPr="00092568">
        <w:rPr>
          <w:rFonts w:ascii="Times New Roman" w:hAnsi="Times New Roman"/>
          <w:b/>
          <w:sz w:val="24"/>
          <w:szCs w:val="24"/>
          <w:lang w:val="bg-BG" w:eastAsia="zh-CN"/>
        </w:rPr>
        <w:t>.</w:t>
      </w:r>
    </w:p>
    <w:p w14:paraId="24199663" w14:textId="238F03E6" w:rsidR="00092568" w:rsidRPr="00092568" w:rsidRDefault="00092568" w:rsidP="00092568">
      <w:pPr>
        <w:suppressAutoHyphens/>
        <w:overflowPunct/>
        <w:autoSpaceDE/>
        <w:adjustRightInd/>
        <w:ind w:firstLine="567"/>
        <w:jc w:val="both"/>
        <w:textAlignment w:val="auto"/>
        <w:rPr>
          <w:rFonts w:ascii="Times New Roman" w:hAnsi="Times New Roman"/>
          <w:sz w:val="24"/>
          <w:szCs w:val="24"/>
          <w:lang w:val="bg-BG" w:eastAsia="zh-CN"/>
        </w:rPr>
      </w:pPr>
      <w:r w:rsidRPr="00092568">
        <w:rPr>
          <w:rFonts w:ascii="Times New Roman" w:hAnsi="Times New Roman"/>
          <w:sz w:val="24"/>
          <w:szCs w:val="24"/>
          <w:lang w:val="bg-BG" w:eastAsia="zh-CN"/>
        </w:rPr>
        <w:t xml:space="preserve">1. </w:t>
      </w:r>
      <w:r w:rsidRPr="00092568">
        <w:rPr>
          <w:rFonts w:ascii="Times New Roman" w:hAnsi="Times New Roman"/>
          <w:bCs/>
          <w:sz w:val="24"/>
          <w:szCs w:val="24"/>
          <w:lang w:val="bg-BG" w:eastAsia="zh-CN"/>
        </w:rPr>
        <w:t xml:space="preserve">ИП предвижда  създаване на </w:t>
      </w:r>
      <w:r w:rsidRPr="00092568">
        <w:rPr>
          <w:rFonts w:ascii="Times New Roman" w:eastAsia="Calibri" w:hAnsi="Times New Roman"/>
          <w:sz w:val="24"/>
          <w:szCs w:val="24"/>
          <w:lang w:val="bg-BG"/>
        </w:rPr>
        <w:t>нива в ПИ № 18099.123.13, 18099.122.42, 18099.120.8, 18099.120.29, 18099.287.1, 18099.287.5, 18099.287.6, 18099.287.7, 18099.286.2, 18099.287.4, 18099.296.1, 18099.288.1, 18099.284.1, 18099.284.9, 18099.120.24, 18099.284.10,                              гр. Гулянци</w:t>
      </w:r>
      <w:r w:rsidRPr="00092568">
        <w:rPr>
          <w:rFonts w:ascii="Times New Roman" w:hAnsi="Times New Roman"/>
          <w:bCs/>
          <w:sz w:val="24"/>
          <w:szCs w:val="24"/>
          <w:lang w:val="bg-BG" w:eastAsia="zh-CN"/>
        </w:rPr>
        <w:t xml:space="preserve">. За осъществяване на ИП ще бъде проведена процедура по промяна на начина </w:t>
      </w:r>
      <w:r w:rsidR="007A029A">
        <w:rPr>
          <w:rFonts w:ascii="Times New Roman" w:hAnsi="Times New Roman"/>
          <w:bCs/>
          <w:sz w:val="24"/>
          <w:szCs w:val="24"/>
          <w:lang w:val="bg-BG" w:eastAsia="zh-CN"/>
        </w:rPr>
        <w:t>на трайно ползване (НТП) и преот</w:t>
      </w:r>
      <w:r w:rsidRPr="00092568">
        <w:rPr>
          <w:rFonts w:ascii="Times New Roman" w:hAnsi="Times New Roman"/>
          <w:bCs/>
          <w:sz w:val="24"/>
          <w:szCs w:val="24"/>
          <w:lang w:val="bg-BG" w:eastAsia="zh-CN"/>
        </w:rPr>
        <w:t xml:space="preserve">реждане – „За нива“. ИП </w:t>
      </w:r>
      <w:r w:rsidRPr="00092568">
        <w:rPr>
          <w:rFonts w:ascii="Times New Roman" w:hAnsi="Times New Roman"/>
          <w:sz w:val="24"/>
          <w:szCs w:val="24"/>
          <w:lang w:val="bg-BG" w:eastAsia="zh-CN"/>
        </w:rPr>
        <w:t>не предвижда водовземане от повърхностни и подземни водоизточници за напояване на земеделски култури. За поземлените имоти обхват на ИП има издадена служебна бележка с изх. № 05-05-280-1/18.08.2026г. на Изпълнителна агенция по лозята и виното, гр. Плевен, че същите са с НТП „лозе“ и не фигурират в лозарския регистър на ИАЛВ.</w:t>
      </w:r>
    </w:p>
    <w:p w14:paraId="04AB111C" w14:textId="77777777" w:rsidR="00092568" w:rsidRPr="00092568" w:rsidRDefault="00092568" w:rsidP="00092568">
      <w:pPr>
        <w:suppressAutoHyphens/>
        <w:overflowPunct/>
        <w:autoSpaceDE/>
        <w:adjustRightInd/>
        <w:ind w:firstLine="567"/>
        <w:jc w:val="both"/>
        <w:textAlignment w:val="auto"/>
        <w:rPr>
          <w:rFonts w:ascii="Times New Roman" w:hAnsi="Times New Roman"/>
          <w:color w:val="000000"/>
          <w:sz w:val="24"/>
          <w:szCs w:val="24"/>
          <w:shd w:val="clear" w:color="auto" w:fill="FFFFFF"/>
          <w:lang w:val="bg-BG"/>
        </w:rPr>
      </w:pPr>
      <w:r w:rsidRPr="00092568">
        <w:rPr>
          <w:rFonts w:ascii="Times New Roman" w:hAnsi="Times New Roman"/>
          <w:noProof/>
          <w:sz w:val="24"/>
          <w:szCs w:val="24"/>
          <w:lang w:val="bg-BG" w:eastAsia="bg-BG"/>
        </w:rPr>
        <w:t xml:space="preserve">- </w:t>
      </w:r>
      <w:r w:rsidRPr="00092568">
        <w:rPr>
          <w:rFonts w:ascii="Times New Roman" w:hAnsi="Times New Roman"/>
          <w:noProof/>
          <w:sz w:val="24"/>
          <w:szCs w:val="24"/>
          <w:lang w:eastAsia="bg-BG"/>
        </w:rPr>
        <w:t xml:space="preserve">ПИ </w:t>
      </w:r>
      <w:r w:rsidRPr="00092568">
        <w:rPr>
          <w:rFonts w:ascii="Times New Roman" w:hAnsi="Times New Roman"/>
          <w:noProof/>
          <w:sz w:val="24"/>
          <w:szCs w:val="24"/>
          <w:lang w:val="bg-BG" w:eastAsia="bg-BG"/>
        </w:rPr>
        <w:t xml:space="preserve">№ </w:t>
      </w:r>
      <w:r w:rsidRPr="00092568">
        <w:rPr>
          <w:rFonts w:ascii="Times New Roman" w:eastAsia="Calibri" w:hAnsi="Times New Roman"/>
          <w:sz w:val="24"/>
          <w:szCs w:val="24"/>
          <w:lang w:val="bg-BG"/>
        </w:rPr>
        <w:t>18099.123.13</w:t>
      </w:r>
      <w:r w:rsidRPr="00092568">
        <w:rPr>
          <w:rFonts w:ascii="Times New Roman" w:hAnsi="Times New Roman"/>
          <w:bCs/>
          <w:sz w:val="24"/>
          <w:szCs w:val="24"/>
          <w:lang w:val="bg-BG"/>
        </w:rPr>
        <w:t xml:space="preserve">, обл. Плевен, общ. Гулянци, гр. Гулянци, м. „Плевенски път“ </w:t>
      </w:r>
      <w:r w:rsidRPr="00092568">
        <w:rPr>
          <w:rFonts w:ascii="Times New Roman" w:hAnsi="Times New Roman"/>
          <w:bCs/>
          <w:color w:val="000000"/>
          <w:sz w:val="24"/>
          <w:szCs w:val="24"/>
          <w:lang w:val="bg-BG" w:eastAsia="bg-BG"/>
        </w:rPr>
        <w:t xml:space="preserve">е с </w:t>
      </w:r>
      <w:r w:rsidRPr="00092568">
        <w:rPr>
          <w:rFonts w:ascii="Times New Roman" w:hAnsi="Times New Roman"/>
          <w:color w:val="000000"/>
          <w:sz w:val="24"/>
          <w:szCs w:val="24"/>
          <w:shd w:val="clear" w:color="auto" w:fill="FFFFFF"/>
          <w:lang w:val="bg-BG"/>
        </w:rPr>
        <w:t>вид територия: Земеделска, категория 3, НТП: Лозе</w:t>
      </w:r>
      <w:r w:rsidRPr="00092568">
        <w:rPr>
          <w:rFonts w:ascii="Times New Roman" w:hAnsi="Times New Roman"/>
          <w:bCs/>
          <w:sz w:val="24"/>
          <w:szCs w:val="24"/>
          <w:lang w:val="bg-BG"/>
        </w:rPr>
        <w:t xml:space="preserve">, площ 1028 кв. м, </w:t>
      </w:r>
      <w:r w:rsidRPr="00092568">
        <w:rPr>
          <w:rFonts w:ascii="Times New Roman" w:hAnsi="Times New Roman"/>
          <w:color w:val="000000"/>
          <w:sz w:val="24"/>
          <w:szCs w:val="24"/>
          <w:shd w:val="clear" w:color="auto" w:fill="FFFFFF"/>
          <w:lang w:val="bg-BG"/>
        </w:rPr>
        <w:t>съгласно КАИС – Портал за електронни услуги АГКК;</w:t>
      </w:r>
    </w:p>
    <w:p w14:paraId="31BC1B0A" w14:textId="77777777" w:rsidR="00092568" w:rsidRPr="00092568" w:rsidRDefault="00092568" w:rsidP="00092568">
      <w:pPr>
        <w:suppressAutoHyphens/>
        <w:overflowPunct/>
        <w:autoSpaceDE/>
        <w:adjustRightInd/>
        <w:ind w:firstLine="567"/>
        <w:jc w:val="both"/>
        <w:textAlignment w:val="auto"/>
        <w:rPr>
          <w:rFonts w:ascii="Times New Roman" w:hAnsi="Times New Roman"/>
          <w:noProof/>
          <w:sz w:val="24"/>
          <w:szCs w:val="24"/>
          <w:lang w:val="bg-BG" w:eastAsia="bg-BG"/>
        </w:rPr>
      </w:pPr>
      <w:r w:rsidRPr="00092568">
        <w:rPr>
          <w:rFonts w:ascii="Times New Roman" w:hAnsi="Times New Roman"/>
          <w:color w:val="000000"/>
          <w:sz w:val="24"/>
          <w:szCs w:val="24"/>
          <w:shd w:val="clear" w:color="auto" w:fill="FFFFFF"/>
          <w:lang w:val="bg-BG"/>
        </w:rPr>
        <w:t xml:space="preserve">- </w:t>
      </w:r>
      <w:r w:rsidRPr="00092568">
        <w:rPr>
          <w:rFonts w:ascii="Times New Roman" w:hAnsi="Times New Roman"/>
          <w:noProof/>
          <w:sz w:val="24"/>
          <w:szCs w:val="24"/>
          <w:lang w:val="bg-BG" w:eastAsia="bg-BG"/>
        </w:rPr>
        <w:t>ПИ № 18099.122.42,</w:t>
      </w:r>
      <w:r w:rsidRPr="00092568">
        <w:rPr>
          <w:rFonts w:ascii="Times New Roman" w:hAnsi="Times New Roman"/>
          <w:bCs/>
          <w:sz w:val="24"/>
          <w:szCs w:val="24"/>
          <w:lang w:val="bg-BG"/>
        </w:rPr>
        <w:t xml:space="preserve"> обл. Плевен, общ. Гулянци, гр. Гулянци, м. „Плевенски път“ </w:t>
      </w:r>
      <w:r w:rsidRPr="00092568">
        <w:rPr>
          <w:rFonts w:ascii="Times New Roman" w:hAnsi="Times New Roman"/>
          <w:bCs/>
          <w:color w:val="000000"/>
          <w:sz w:val="24"/>
          <w:szCs w:val="24"/>
          <w:lang w:val="bg-BG" w:eastAsia="bg-BG"/>
        </w:rPr>
        <w:t xml:space="preserve">е с </w:t>
      </w:r>
      <w:r w:rsidRPr="00092568">
        <w:rPr>
          <w:rFonts w:ascii="Times New Roman" w:hAnsi="Times New Roman"/>
          <w:color w:val="000000"/>
          <w:sz w:val="24"/>
          <w:szCs w:val="24"/>
          <w:shd w:val="clear" w:color="auto" w:fill="FFFFFF"/>
          <w:lang w:val="bg-BG"/>
        </w:rPr>
        <w:t>вид територия: Земеделска, категория 3, НТП: Лозе</w:t>
      </w:r>
      <w:r w:rsidRPr="00092568">
        <w:rPr>
          <w:rFonts w:ascii="Times New Roman" w:hAnsi="Times New Roman"/>
          <w:noProof/>
          <w:sz w:val="24"/>
          <w:szCs w:val="24"/>
          <w:lang w:val="bg-BG" w:eastAsia="bg-BG"/>
        </w:rPr>
        <w:t>, площ 1016 кв. м съгласно КАИС – Портал за електронни услуги АГКК;</w:t>
      </w:r>
    </w:p>
    <w:p w14:paraId="18662D7F" w14:textId="77777777" w:rsidR="00092568" w:rsidRPr="00092568" w:rsidRDefault="00092568" w:rsidP="00092568">
      <w:pPr>
        <w:suppressAutoHyphens/>
        <w:overflowPunct/>
        <w:autoSpaceDE/>
        <w:adjustRightInd/>
        <w:ind w:firstLine="567"/>
        <w:jc w:val="both"/>
        <w:textAlignment w:val="auto"/>
        <w:rPr>
          <w:rFonts w:ascii="Times New Roman" w:hAnsi="Times New Roman"/>
          <w:color w:val="000000"/>
          <w:sz w:val="24"/>
          <w:szCs w:val="24"/>
          <w:shd w:val="clear" w:color="auto" w:fill="FFFFFF"/>
          <w:lang w:val="bg-BG"/>
        </w:rPr>
      </w:pPr>
      <w:r w:rsidRPr="00092568">
        <w:rPr>
          <w:rFonts w:ascii="Times New Roman" w:hAnsi="Times New Roman"/>
          <w:color w:val="000000"/>
          <w:sz w:val="24"/>
          <w:szCs w:val="24"/>
          <w:shd w:val="clear" w:color="auto" w:fill="FFFFFF"/>
          <w:lang w:val="bg-BG"/>
        </w:rPr>
        <w:lastRenderedPageBreak/>
        <w:t>- ПИ № 18099.120.8, обл. Плевен, общ. Гулянци, гр. Гулянци, м. „Плевенски път“ е с вид територия: Земеделска, категория 3, НТП: Лозе, площ 489  кв. м съгласно КАИС – Портал за електронни услуги АГКК;</w:t>
      </w:r>
    </w:p>
    <w:p w14:paraId="22EC12F7" w14:textId="77777777" w:rsidR="00092568" w:rsidRPr="00092568" w:rsidRDefault="00092568" w:rsidP="00092568">
      <w:pPr>
        <w:suppressAutoHyphens/>
        <w:overflowPunct/>
        <w:autoSpaceDE/>
        <w:adjustRightInd/>
        <w:ind w:firstLine="567"/>
        <w:jc w:val="both"/>
        <w:textAlignment w:val="auto"/>
        <w:rPr>
          <w:rFonts w:ascii="Times New Roman" w:hAnsi="Times New Roman"/>
          <w:color w:val="000000"/>
          <w:sz w:val="24"/>
          <w:szCs w:val="24"/>
          <w:shd w:val="clear" w:color="auto" w:fill="FFFFFF"/>
          <w:lang w:val="bg-BG"/>
        </w:rPr>
      </w:pPr>
      <w:r w:rsidRPr="00092568">
        <w:rPr>
          <w:rFonts w:ascii="Times New Roman" w:hAnsi="Times New Roman"/>
          <w:color w:val="000000"/>
          <w:sz w:val="24"/>
          <w:szCs w:val="24"/>
          <w:shd w:val="clear" w:color="auto" w:fill="FFFFFF"/>
          <w:lang w:val="bg-BG"/>
        </w:rPr>
        <w:t>- ПИ № 18099.120.29, обл. Плевен, общ. Гулянци, гр. Гулянци, м. „Плевенски път“ е с вид територия: Земеделска, категория 3, НТП: Лозе, площ 473  кв. м съгласно КАИС – Портал за електронни услуги АГКК;</w:t>
      </w:r>
    </w:p>
    <w:p w14:paraId="55A05F8D" w14:textId="77777777" w:rsidR="00092568" w:rsidRPr="00092568" w:rsidRDefault="00092568" w:rsidP="00092568">
      <w:pPr>
        <w:suppressAutoHyphens/>
        <w:overflowPunct/>
        <w:autoSpaceDE/>
        <w:adjustRightInd/>
        <w:ind w:firstLine="567"/>
        <w:jc w:val="both"/>
        <w:textAlignment w:val="auto"/>
        <w:rPr>
          <w:rFonts w:ascii="Times New Roman" w:hAnsi="Times New Roman"/>
          <w:color w:val="000000"/>
          <w:sz w:val="24"/>
          <w:szCs w:val="24"/>
          <w:shd w:val="clear" w:color="auto" w:fill="FFFFFF"/>
          <w:lang w:val="bg-BG"/>
        </w:rPr>
      </w:pPr>
      <w:r w:rsidRPr="00092568">
        <w:rPr>
          <w:rFonts w:ascii="Times New Roman" w:hAnsi="Times New Roman"/>
          <w:color w:val="000000"/>
          <w:sz w:val="24"/>
          <w:szCs w:val="24"/>
          <w:shd w:val="clear" w:color="auto" w:fill="FFFFFF"/>
          <w:lang w:val="bg-BG"/>
        </w:rPr>
        <w:t xml:space="preserve">- ПИ № 18099.287.1, обл. Плевен, общ. Гулянци, гр. Гулянци, м. „Попов геран“ е с вид територия: Земеделска, категория 3, НТП: Лозе, площ 6056  кв. м съгласно КАИС – Портал за електронни услуги АГКК;  </w:t>
      </w:r>
    </w:p>
    <w:p w14:paraId="047E8B8D" w14:textId="77777777" w:rsidR="00092568" w:rsidRPr="00092568" w:rsidRDefault="00092568" w:rsidP="00092568">
      <w:pPr>
        <w:suppressAutoHyphens/>
        <w:overflowPunct/>
        <w:autoSpaceDE/>
        <w:adjustRightInd/>
        <w:ind w:firstLine="567"/>
        <w:jc w:val="both"/>
        <w:textAlignment w:val="auto"/>
        <w:rPr>
          <w:rFonts w:ascii="Times New Roman" w:hAnsi="Times New Roman"/>
          <w:color w:val="000000"/>
          <w:sz w:val="24"/>
          <w:szCs w:val="24"/>
          <w:shd w:val="clear" w:color="auto" w:fill="FFFFFF"/>
          <w:lang w:val="bg-BG"/>
        </w:rPr>
      </w:pPr>
      <w:r w:rsidRPr="00092568">
        <w:rPr>
          <w:rFonts w:ascii="Times New Roman" w:hAnsi="Times New Roman"/>
          <w:color w:val="000000"/>
          <w:sz w:val="24"/>
          <w:szCs w:val="24"/>
          <w:shd w:val="clear" w:color="auto" w:fill="FFFFFF"/>
          <w:lang w:val="bg-BG"/>
        </w:rPr>
        <w:t>- ПИ № 18099.287.5, обл. Плевен, общ. Гулянци, гр. Гулянци, м. „Попов геран“ е с вид територия: Земеделска, категория 3, НТП: Лозе, площ 1667 кв. м съгласно КАИС – Портал за електронни услуги АГКК;</w:t>
      </w:r>
    </w:p>
    <w:p w14:paraId="05BC6636" w14:textId="77777777" w:rsidR="00092568" w:rsidRPr="00092568" w:rsidRDefault="00092568" w:rsidP="00092568">
      <w:pPr>
        <w:suppressAutoHyphens/>
        <w:overflowPunct/>
        <w:autoSpaceDE/>
        <w:adjustRightInd/>
        <w:ind w:firstLine="567"/>
        <w:jc w:val="both"/>
        <w:textAlignment w:val="auto"/>
        <w:rPr>
          <w:rFonts w:ascii="Times New Roman" w:hAnsi="Times New Roman"/>
          <w:color w:val="000000"/>
          <w:sz w:val="24"/>
          <w:szCs w:val="24"/>
          <w:shd w:val="clear" w:color="auto" w:fill="FFFFFF"/>
          <w:lang w:val="bg-BG"/>
        </w:rPr>
      </w:pPr>
      <w:r w:rsidRPr="00092568">
        <w:rPr>
          <w:rFonts w:ascii="Times New Roman" w:hAnsi="Times New Roman"/>
          <w:color w:val="000000"/>
          <w:sz w:val="24"/>
          <w:szCs w:val="24"/>
          <w:shd w:val="clear" w:color="auto" w:fill="FFFFFF"/>
          <w:lang w:val="bg-BG"/>
        </w:rPr>
        <w:t>- ПИ № 18099.287.6, обл. Плевен, общ. Гулянци, гр. Гулянци, м. „Попов геран“ е с вид територия: Земеделска, категория 3, НТП: Лозе, площ 1667 кв. м съгласно КАИС – Портал за електронни услуги АГКК;</w:t>
      </w:r>
    </w:p>
    <w:p w14:paraId="27A9CBC2" w14:textId="77777777" w:rsidR="00092568" w:rsidRPr="00092568" w:rsidRDefault="00092568" w:rsidP="00092568">
      <w:pPr>
        <w:suppressAutoHyphens/>
        <w:overflowPunct/>
        <w:autoSpaceDE/>
        <w:adjustRightInd/>
        <w:ind w:firstLine="567"/>
        <w:jc w:val="both"/>
        <w:textAlignment w:val="auto"/>
        <w:rPr>
          <w:rFonts w:ascii="Times New Roman" w:hAnsi="Times New Roman"/>
          <w:color w:val="000000"/>
          <w:sz w:val="24"/>
          <w:szCs w:val="24"/>
          <w:shd w:val="clear" w:color="auto" w:fill="FFFFFF"/>
          <w:lang w:val="bg-BG"/>
        </w:rPr>
      </w:pPr>
      <w:r w:rsidRPr="00092568">
        <w:rPr>
          <w:rFonts w:ascii="Times New Roman" w:hAnsi="Times New Roman"/>
          <w:color w:val="000000"/>
          <w:sz w:val="24"/>
          <w:szCs w:val="24"/>
          <w:shd w:val="clear" w:color="auto" w:fill="FFFFFF"/>
          <w:lang w:val="bg-BG"/>
        </w:rPr>
        <w:t>- ПИ № 18099.287.7, обл. Плевен, общ. Гулянци, гр. Гулянци, м. „Попов геран“ е с вид територия: Земеделска, категория 3, НТП: Лозе, площ 1667 кв. м съгласно КАИС – Портал за електронни услуги АГКК;</w:t>
      </w:r>
    </w:p>
    <w:p w14:paraId="37FA9669" w14:textId="77777777" w:rsidR="00092568" w:rsidRPr="00092568" w:rsidRDefault="00092568" w:rsidP="00092568">
      <w:pPr>
        <w:suppressAutoHyphens/>
        <w:overflowPunct/>
        <w:autoSpaceDE/>
        <w:adjustRightInd/>
        <w:ind w:firstLine="567"/>
        <w:jc w:val="both"/>
        <w:textAlignment w:val="auto"/>
        <w:rPr>
          <w:rFonts w:ascii="Times New Roman" w:hAnsi="Times New Roman"/>
          <w:color w:val="000000"/>
          <w:sz w:val="24"/>
          <w:szCs w:val="24"/>
          <w:shd w:val="clear" w:color="auto" w:fill="FFFFFF"/>
          <w:lang w:val="bg-BG"/>
        </w:rPr>
      </w:pPr>
      <w:r w:rsidRPr="00092568">
        <w:rPr>
          <w:rFonts w:ascii="Times New Roman" w:hAnsi="Times New Roman"/>
          <w:color w:val="000000"/>
          <w:sz w:val="24"/>
          <w:szCs w:val="24"/>
          <w:shd w:val="clear" w:color="auto" w:fill="FFFFFF"/>
          <w:lang w:val="bg-BG"/>
        </w:rPr>
        <w:t xml:space="preserve">- ПИ № </w:t>
      </w:r>
      <w:r w:rsidRPr="00092568">
        <w:rPr>
          <w:rFonts w:ascii="Times New Roman" w:eastAsia="Calibri" w:hAnsi="Times New Roman"/>
          <w:sz w:val="24"/>
          <w:szCs w:val="24"/>
          <w:lang w:val="bg-BG"/>
        </w:rPr>
        <w:t>18099.286.2</w:t>
      </w:r>
      <w:r w:rsidRPr="00092568">
        <w:rPr>
          <w:rFonts w:ascii="Times New Roman" w:hAnsi="Times New Roman"/>
          <w:color w:val="000000"/>
          <w:sz w:val="24"/>
          <w:szCs w:val="24"/>
          <w:shd w:val="clear" w:color="auto" w:fill="FFFFFF"/>
          <w:lang w:val="bg-BG"/>
        </w:rPr>
        <w:t>, обл. Плевен, общ. Гулянци, гр. Гулянци, м. „Попов геран“ е с вид територия: Земеделска, категория 3, НТП: Лозе, площ 4000 кв. м съгласно КАИС – Портал за електронни услуги АГКК;</w:t>
      </w:r>
    </w:p>
    <w:p w14:paraId="2369182E" w14:textId="77777777" w:rsidR="00092568" w:rsidRPr="00092568" w:rsidRDefault="00092568" w:rsidP="00092568">
      <w:pPr>
        <w:suppressAutoHyphens/>
        <w:overflowPunct/>
        <w:autoSpaceDE/>
        <w:adjustRightInd/>
        <w:ind w:firstLine="567"/>
        <w:jc w:val="both"/>
        <w:textAlignment w:val="auto"/>
        <w:rPr>
          <w:rFonts w:ascii="Times New Roman" w:hAnsi="Times New Roman"/>
          <w:color w:val="000000"/>
          <w:sz w:val="24"/>
          <w:szCs w:val="24"/>
          <w:shd w:val="clear" w:color="auto" w:fill="FFFFFF"/>
          <w:lang w:val="bg-BG"/>
        </w:rPr>
      </w:pPr>
      <w:r w:rsidRPr="00092568">
        <w:rPr>
          <w:rFonts w:ascii="Times New Roman" w:hAnsi="Times New Roman"/>
          <w:color w:val="000000"/>
          <w:sz w:val="24"/>
          <w:szCs w:val="24"/>
          <w:shd w:val="clear" w:color="auto" w:fill="FFFFFF"/>
          <w:lang w:val="bg-BG"/>
        </w:rPr>
        <w:t xml:space="preserve">- ПИ № </w:t>
      </w:r>
      <w:r w:rsidRPr="00092568">
        <w:rPr>
          <w:rFonts w:ascii="Times New Roman" w:eastAsia="Calibri" w:hAnsi="Times New Roman"/>
          <w:sz w:val="24"/>
          <w:szCs w:val="24"/>
          <w:lang w:val="bg-BG"/>
        </w:rPr>
        <w:t>18099.287.4</w:t>
      </w:r>
      <w:r w:rsidRPr="00092568">
        <w:rPr>
          <w:rFonts w:ascii="Times New Roman" w:hAnsi="Times New Roman"/>
          <w:color w:val="000000"/>
          <w:sz w:val="24"/>
          <w:szCs w:val="24"/>
          <w:shd w:val="clear" w:color="auto" w:fill="FFFFFF"/>
          <w:lang w:val="bg-BG"/>
        </w:rPr>
        <w:t>, обл. Плевен, общ. Гулянци, гр. Гулянци, м. „Попов геран“ е с вид територия: Земеделска, категория 3, НТП: Лозе, площ 3037 кв. м съгласно КАИС – Портал за електронни услуги АГКК;</w:t>
      </w:r>
    </w:p>
    <w:p w14:paraId="11D174FB" w14:textId="77777777" w:rsidR="00092568" w:rsidRPr="00092568" w:rsidRDefault="00092568" w:rsidP="00092568">
      <w:pPr>
        <w:suppressAutoHyphens/>
        <w:overflowPunct/>
        <w:autoSpaceDE/>
        <w:adjustRightInd/>
        <w:ind w:firstLine="567"/>
        <w:jc w:val="both"/>
        <w:textAlignment w:val="auto"/>
        <w:rPr>
          <w:rFonts w:ascii="Times New Roman" w:hAnsi="Times New Roman"/>
          <w:color w:val="000000"/>
          <w:sz w:val="24"/>
          <w:szCs w:val="24"/>
          <w:shd w:val="clear" w:color="auto" w:fill="FFFFFF"/>
          <w:lang w:val="bg-BG"/>
        </w:rPr>
      </w:pPr>
      <w:r w:rsidRPr="00092568">
        <w:rPr>
          <w:rFonts w:ascii="Times New Roman" w:hAnsi="Times New Roman"/>
          <w:color w:val="000000"/>
          <w:sz w:val="24"/>
          <w:szCs w:val="24"/>
          <w:shd w:val="clear" w:color="auto" w:fill="FFFFFF"/>
          <w:lang w:val="bg-BG"/>
        </w:rPr>
        <w:t xml:space="preserve">- ПИ № </w:t>
      </w:r>
      <w:r w:rsidRPr="00092568">
        <w:rPr>
          <w:rFonts w:ascii="Times New Roman" w:eastAsia="Calibri" w:hAnsi="Times New Roman"/>
          <w:sz w:val="24"/>
          <w:szCs w:val="24"/>
          <w:lang w:val="bg-BG"/>
        </w:rPr>
        <w:t>18099.296.1</w:t>
      </w:r>
      <w:r w:rsidRPr="00092568">
        <w:rPr>
          <w:rFonts w:ascii="Times New Roman" w:hAnsi="Times New Roman"/>
          <w:color w:val="000000"/>
          <w:sz w:val="24"/>
          <w:szCs w:val="24"/>
          <w:shd w:val="clear" w:color="auto" w:fill="FFFFFF"/>
          <w:lang w:val="bg-BG"/>
        </w:rPr>
        <w:t>, обл. Плевен, общ. Гулянци, гр. Гулянци, м. „Попов геран“ е с вид територия: Земеделска, категория 3, НТП: Лозе, площ 3316 кв. м съгласно КАИС – Портал за електронни услуги АГКК;</w:t>
      </w:r>
    </w:p>
    <w:p w14:paraId="2B81739D" w14:textId="77777777" w:rsidR="00092568" w:rsidRPr="00092568" w:rsidRDefault="00092568" w:rsidP="00092568">
      <w:pPr>
        <w:suppressAutoHyphens/>
        <w:overflowPunct/>
        <w:autoSpaceDE/>
        <w:adjustRightInd/>
        <w:ind w:firstLine="567"/>
        <w:jc w:val="both"/>
        <w:textAlignment w:val="auto"/>
        <w:rPr>
          <w:rFonts w:ascii="Times New Roman" w:hAnsi="Times New Roman"/>
          <w:color w:val="000000"/>
          <w:sz w:val="24"/>
          <w:szCs w:val="24"/>
          <w:shd w:val="clear" w:color="auto" w:fill="FFFFFF"/>
          <w:lang w:val="bg-BG"/>
        </w:rPr>
      </w:pPr>
      <w:r w:rsidRPr="00092568">
        <w:rPr>
          <w:rFonts w:ascii="Times New Roman" w:hAnsi="Times New Roman"/>
          <w:color w:val="000000"/>
          <w:sz w:val="24"/>
          <w:szCs w:val="24"/>
          <w:shd w:val="clear" w:color="auto" w:fill="FFFFFF"/>
          <w:lang w:val="bg-BG"/>
        </w:rPr>
        <w:t xml:space="preserve">- ПИ № </w:t>
      </w:r>
      <w:r w:rsidRPr="00092568">
        <w:rPr>
          <w:rFonts w:ascii="Times New Roman" w:eastAsia="Calibri" w:hAnsi="Times New Roman"/>
          <w:sz w:val="24"/>
          <w:szCs w:val="24"/>
          <w:lang w:val="bg-BG"/>
        </w:rPr>
        <w:t>18099.288.1</w:t>
      </w:r>
      <w:r w:rsidRPr="00092568">
        <w:rPr>
          <w:rFonts w:ascii="Times New Roman" w:hAnsi="Times New Roman"/>
          <w:color w:val="000000"/>
          <w:sz w:val="24"/>
          <w:szCs w:val="24"/>
          <w:shd w:val="clear" w:color="auto" w:fill="FFFFFF"/>
          <w:lang w:val="bg-BG"/>
        </w:rPr>
        <w:t>, обл. Плевен, общ. Гулянци, гр. Гулянци, м. „Попов геран“ е с вид територия: Земеделска, категория 3, НТП: Лозе, площ 4558 кв. м съгласно КАИС – Портал за електронни услуги АГКК;</w:t>
      </w:r>
    </w:p>
    <w:p w14:paraId="203D0AE1" w14:textId="77777777" w:rsidR="00092568" w:rsidRPr="00092568" w:rsidRDefault="00092568" w:rsidP="00092568">
      <w:pPr>
        <w:suppressAutoHyphens/>
        <w:overflowPunct/>
        <w:autoSpaceDE/>
        <w:adjustRightInd/>
        <w:ind w:firstLine="567"/>
        <w:jc w:val="both"/>
        <w:textAlignment w:val="auto"/>
        <w:rPr>
          <w:rFonts w:ascii="Times New Roman" w:hAnsi="Times New Roman"/>
          <w:color w:val="000000"/>
          <w:sz w:val="24"/>
          <w:szCs w:val="24"/>
          <w:shd w:val="clear" w:color="auto" w:fill="FFFFFF"/>
          <w:lang w:val="bg-BG"/>
        </w:rPr>
      </w:pPr>
      <w:r w:rsidRPr="00092568">
        <w:rPr>
          <w:rFonts w:ascii="Times New Roman" w:hAnsi="Times New Roman"/>
          <w:color w:val="000000"/>
          <w:sz w:val="24"/>
          <w:szCs w:val="24"/>
          <w:shd w:val="clear" w:color="auto" w:fill="FFFFFF"/>
          <w:lang w:val="bg-BG"/>
        </w:rPr>
        <w:t xml:space="preserve">- ПИ № </w:t>
      </w:r>
      <w:r w:rsidRPr="00092568">
        <w:rPr>
          <w:rFonts w:ascii="Times New Roman" w:eastAsia="Calibri" w:hAnsi="Times New Roman"/>
          <w:sz w:val="24"/>
          <w:szCs w:val="24"/>
          <w:lang w:val="bg-BG"/>
        </w:rPr>
        <w:t>18099.284.1</w:t>
      </w:r>
      <w:r w:rsidRPr="00092568">
        <w:rPr>
          <w:rFonts w:ascii="Times New Roman" w:hAnsi="Times New Roman"/>
          <w:color w:val="000000"/>
          <w:sz w:val="24"/>
          <w:szCs w:val="24"/>
          <w:shd w:val="clear" w:color="auto" w:fill="FFFFFF"/>
          <w:lang w:val="bg-BG"/>
        </w:rPr>
        <w:t>, обл. Плевен, общ. Гулянци, гр. Гулянци, м. „Попов геран“ е с вид територия: Земеделска, категория 3, НТП: Лозе, площ 3000 кв. м съгласно КАИС – Портал за електронни услуги АГКК;</w:t>
      </w:r>
    </w:p>
    <w:p w14:paraId="60D72018" w14:textId="77777777" w:rsidR="00092568" w:rsidRPr="00092568" w:rsidRDefault="00092568" w:rsidP="00092568">
      <w:pPr>
        <w:suppressAutoHyphens/>
        <w:overflowPunct/>
        <w:autoSpaceDE/>
        <w:adjustRightInd/>
        <w:ind w:firstLine="567"/>
        <w:jc w:val="both"/>
        <w:textAlignment w:val="auto"/>
        <w:rPr>
          <w:rFonts w:ascii="Times New Roman" w:hAnsi="Times New Roman"/>
          <w:color w:val="000000"/>
          <w:sz w:val="24"/>
          <w:szCs w:val="24"/>
          <w:shd w:val="clear" w:color="auto" w:fill="FFFFFF"/>
          <w:lang w:val="bg-BG"/>
        </w:rPr>
      </w:pPr>
      <w:r w:rsidRPr="00092568">
        <w:rPr>
          <w:rFonts w:ascii="Times New Roman" w:hAnsi="Times New Roman"/>
          <w:color w:val="000000"/>
          <w:sz w:val="24"/>
          <w:szCs w:val="24"/>
          <w:shd w:val="clear" w:color="auto" w:fill="FFFFFF"/>
          <w:lang w:val="bg-BG"/>
        </w:rPr>
        <w:t xml:space="preserve">- ПИ № </w:t>
      </w:r>
      <w:r w:rsidRPr="00092568">
        <w:rPr>
          <w:rFonts w:ascii="Times New Roman" w:eastAsia="Calibri" w:hAnsi="Times New Roman"/>
          <w:sz w:val="24"/>
          <w:szCs w:val="24"/>
          <w:lang w:val="bg-BG"/>
        </w:rPr>
        <w:t>18099.284.9</w:t>
      </w:r>
      <w:r w:rsidRPr="00092568">
        <w:rPr>
          <w:rFonts w:ascii="Times New Roman" w:hAnsi="Times New Roman"/>
          <w:color w:val="000000"/>
          <w:sz w:val="24"/>
          <w:szCs w:val="24"/>
          <w:shd w:val="clear" w:color="auto" w:fill="FFFFFF"/>
          <w:lang w:val="bg-BG"/>
        </w:rPr>
        <w:t>, обл. Плевен, общ. Гулянци, гр. Гулянци, м. „Попов геран“ е с вид територия: Земеделска, категория 3, НТП: Лозе, площ 2005 кв. м съгласно КАИС – Портал за електронни услуги АГКК;</w:t>
      </w:r>
    </w:p>
    <w:p w14:paraId="37F72810" w14:textId="77777777" w:rsidR="00092568" w:rsidRPr="00092568" w:rsidRDefault="00092568" w:rsidP="00092568">
      <w:pPr>
        <w:suppressAutoHyphens/>
        <w:overflowPunct/>
        <w:autoSpaceDE/>
        <w:adjustRightInd/>
        <w:ind w:firstLine="567"/>
        <w:jc w:val="both"/>
        <w:textAlignment w:val="auto"/>
        <w:rPr>
          <w:rFonts w:ascii="Times New Roman" w:hAnsi="Times New Roman"/>
          <w:color w:val="000000"/>
          <w:sz w:val="24"/>
          <w:szCs w:val="24"/>
          <w:shd w:val="clear" w:color="auto" w:fill="FFFFFF"/>
          <w:lang w:val="bg-BG"/>
        </w:rPr>
      </w:pPr>
      <w:r w:rsidRPr="00092568">
        <w:rPr>
          <w:rFonts w:ascii="Times New Roman" w:hAnsi="Times New Roman"/>
          <w:color w:val="000000"/>
          <w:sz w:val="24"/>
          <w:szCs w:val="24"/>
          <w:shd w:val="clear" w:color="auto" w:fill="FFFFFF"/>
          <w:lang w:val="bg-BG"/>
        </w:rPr>
        <w:t xml:space="preserve">- ПИ № </w:t>
      </w:r>
      <w:r w:rsidRPr="00092568">
        <w:rPr>
          <w:rFonts w:ascii="Times New Roman" w:eastAsia="Calibri" w:hAnsi="Times New Roman"/>
          <w:sz w:val="24"/>
          <w:szCs w:val="24"/>
          <w:lang w:val="bg-BG"/>
        </w:rPr>
        <w:t>18099.120.24</w:t>
      </w:r>
      <w:r w:rsidRPr="00092568">
        <w:rPr>
          <w:rFonts w:ascii="Times New Roman" w:hAnsi="Times New Roman"/>
          <w:color w:val="000000"/>
          <w:sz w:val="24"/>
          <w:szCs w:val="24"/>
          <w:shd w:val="clear" w:color="auto" w:fill="FFFFFF"/>
          <w:lang w:val="bg-BG"/>
        </w:rPr>
        <w:t>, обл. Плевен, общ. Гулянци, гр. Гулянци, м. „Плевенски път“ е с вид територия: Земеделска, категория 3, НТП: Лозе, площ 466 кв. м съгласно КАИС – Портал за електронни услуги АГКК;</w:t>
      </w:r>
    </w:p>
    <w:p w14:paraId="1FC8C482" w14:textId="77777777" w:rsidR="00092568" w:rsidRPr="00092568" w:rsidRDefault="00092568" w:rsidP="00092568">
      <w:pPr>
        <w:suppressAutoHyphens/>
        <w:overflowPunct/>
        <w:autoSpaceDE/>
        <w:adjustRightInd/>
        <w:ind w:firstLine="567"/>
        <w:jc w:val="both"/>
        <w:textAlignment w:val="auto"/>
        <w:rPr>
          <w:rFonts w:ascii="Times New Roman" w:hAnsi="Times New Roman"/>
          <w:color w:val="000000"/>
          <w:sz w:val="24"/>
          <w:szCs w:val="24"/>
          <w:shd w:val="clear" w:color="auto" w:fill="FFFFFF"/>
          <w:lang w:val="bg-BG"/>
        </w:rPr>
      </w:pPr>
      <w:r w:rsidRPr="00092568">
        <w:rPr>
          <w:rFonts w:ascii="Times New Roman" w:hAnsi="Times New Roman"/>
          <w:color w:val="000000"/>
          <w:sz w:val="24"/>
          <w:szCs w:val="24"/>
          <w:shd w:val="clear" w:color="auto" w:fill="FFFFFF"/>
          <w:lang w:val="bg-BG"/>
        </w:rPr>
        <w:t xml:space="preserve">- ПИ № </w:t>
      </w:r>
      <w:r w:rsidRPr="00092568">
        <w:rPr>
          <w:rFonts w:ascii="Times New Roman" w:eastAsia="Calibri" w:hAnsi="Times New Roman"/>
          <w:sz w:val="24"/>
          <w:szCs w:val="24"/>
          <w:lang w:val="bg-BG"/>
        </w:rPr>
        <w:t>18099.284.10</w:t>
      </w:r>
      <w:r w:rsidRPr="00092568">
        <w:rPr>
          <w:rFonts w:ascii="Times New Roman" w:hAnsi="Times New Roman"/>
          <w:color w:val="000000"/>
          <w:sz w:val="24"/>
          <w:szCs w:val="24"/>
          <w:shd w:val="clear" w:color="auto" w:fill="FFFFFF"/>
          <w:lang w:val="bg-BG"/>
        </w:rPr>
        <w:t>, обл. Плевен, общ. Гулянци, гр. Гулянци, м. „Попов геран“ е с вид територия: Земеделска, категория 3, НТП: Лозе, площ 5653 кв. м съгласно КАИС – Портал за електронни услуги АГКК.</w:t>
      </w:r>
    </w:p>
    <w:p w14:paraId="742768C5" w14:textId="77777777" w:rsidR="00092568" w:rsidRPr="00092568" w:rsidRDefault="00092568" w:rsidP="00092568">
      <w:pPr>
        <w:suppressAutoHyphens/>
        <w:autoSpaceDN/>
        <w:adjustRightInd/>
        <w:ind w:firstLine="567"/>
        <w:jc w:val="both"/>
        <w:textAlignment w:val="auto"/>
        <w:rPr>
          <w:rFonts w:cs="Arial"/>
          <w:lang w:val="bg-BG" w:eastAsia="zh-CN"/>
        </w:rPr>
      </w:pPr>
      <w:r w:rsidRPr="00092568">
        <w:rPr>
          <w:rFonts w:ascii="Times New Roman" w:hAnsi="Times New Roman"/>
          <w:sz w:val="24"/>
          <w:szCs w:val="24"/>
          <w:lang w:val="bg-BG" w:eastAsia="zh-CN"/>
        </w:rPr>
        <w:t xml:space="preserve">2. </w:t>
      </w:r>
      <w:r w:rsidRPr="00092568">
        <w:rPr>
          <w:rFonts w:ascii="Times New Roman" w:hAnsi="Times New Roman"/>
          <w:bCs/>
          <w:sz w:val="24"/>
          <w:szCs w:val="24"/>
          <w:lang w:val="bg-BG" w:eastAsia="zh-CN"/>
        </w:rPr>
        <w:t xml:space="preserve">ИП </w:t>
      </w:r>
      <w:r w:rsidRPr="00092568">
        <w:rPr>
          <w:rFonts w:ascii="Times New Roman" w:hAnsi="Times New Roman"/>
          <w:sz w:val="24"/>
          <w:szCs w:val="24"/>
          <w:lang w:val="bg-BG" w:eastAsia="zh-CN"/>
        </w:rPr>
        <w:t>не попада в границите на защитени територии по смисъла на Закона за защитените територии.</w:t>
      </w:r>
    </w:p>
    <w:p w14:paraId="26EB3A97" w14:textId="77777777" w:rsidR="00092568" w:rsidRPr="00092568" w:rsidRDefault="00092568" w:rsidP="00092568">
      <w:pPr>
        <w:suppressAutoHyphens/>
        <w:autoSpaceDN/>
        <w:adjustRightInd/>
        <w:ind w:firstLine="567"/>
        <w:jc w:val="both"/>
        <w:textAlignment w:val="auto"/>
        <w:rPr>
          <w:rFonts w:cs="Arial"/>
          <w:lang w:val="bg-BG" w:eastAsia="zh-CN"/>
        </w:rPr>
      </w:pPr>
      <w:r w:rsidRPr="00092568">
        <w:rPr>
          <w:rFonts w:ascii="Times New Roman" w:hAnsi="Times New Roman"/>
          <w:iCs/>
          <w:sz w:val="24"/>
          <w:szCs w:val="24"/>
          <w:lang w:val="bg-BG" w:eastAsia="zh-CN"/>
        </w:rPr>
        <w:t xml:space="preserve">3. </w:t>
      </w:r>
      <w:r w:rsidRPr="00092568">
        <w:rPr>
          <w:rFonts w:ascii="Times New Roman" w:hAnsi="Times New Roman"/>
          <w:bCs/>
          <w:sz w:val="24"/>
          <w:szCs w:val="24"/>
          <w:lang w:val="bg-BG" w:eastAsia="zh-CN"/>
        </w:rPr>
        <w:t>ИП</w:t>
      </w:r>
      <w:r w:rsidRPr="00092568">
        <w:rPr>
          <w:rFonts w:ascii="Times New Roman" w:hAnsi="Times New Roman"/>
          <w:bCs/>
          <w:iCs/>
          <w:sz w:val="24"/>
          <w:szCs w:val="24"/>
          <w:lang w:val="bg-BG" w:eastAsia="zh-CN"/>
        </w:rPr>
        <w:t xml:space="preserve"> </w:t>
      </w:r>
      <w:r w:rsidRPr="00092568">
        <w:rPr>
          <w:rFonts w:ascii="Times New Roman" w:hAnsi="Times New Roman"/>
          <w:iCs/>
          <w:sz w:val="24"/>
          <w:szCs w:val="24"/>
          <w:lang w:val="bg-BG" w:eastAsia="zh-CN"/>
        </w:rPr>
        <w:t xml:space="preserve">не попада в границите на защитени зони по смисъла на Закона за биологичното разнообразие. </w:t>
      </w:r>
      <w:r w:rsidRPr="00092568">
        <w:rPr>
          <w:rFonts w:ascii="Times New Roman" w:hAnsi="Times New Roman"/>
          <w:sz w:val="24"/>
          <w:szCs w:val="24"/>
          <w:lang w:val="bg-BG" w:eastAsia="zh-CN"/>
        </w:rPr>
        <w:t xml:space="preserve">Най - близко разположената </w:t>
      </w:r>
      <w:r w:rsidRPr="00092568">
        <w:rPr>
          <w:rFonts w:ascii="Times New Roman" w:hAnsi="Times New Roman"/>
          <w:iCs/>
          <w:sz w:val="24"/>
          <w:szCs w:val="24"/>
          <w:lang w:val="bg-BG" w:eastAsia="zh-CN"/>
        </w:rPr>
        <w:t>защитена зона</w:t>
      </w:r>
      <w:r w:rsidRPr="00092568">
        <w:rPr>
          <w:rFonts w:ascii="Times New Roman" w:hAnsi="Times New Roman"/>
          <w:sz w:val="24"/>
          <w:szCs w:val="24"/>
          <w:lang w:val="bg-BG" w:eastAsia="zh-CN"/>
        </w:rPr>
        <w:t xml:space="preserve"> (на около 0,289 км) е</w:t>
      </w:r>
      <w:r w:rsidRPr="00092568">
        <w:rPr>
          <w:rFonts w:ascii="Times New Roman" w:hAnsi="Times New Roman"/>
          <w:iCs/>
          <w:sz w:val="24"/>
          <w:szCs w:val="24"/>
          <w:lang w:val="bg-BG" w:eastAsia="zh-CN"/>
        </w:rPr>
        <w:t>:</w:t>
      </w:r>
    </w:p>
    <w:p w14:paraId="2933716C" w14:textId="77777777" w:rsidR="00092568" w:rsidRPr="00092568" w:rsidRDefault="00092568" w:rsidP="00092568">
      <w:pPr>
        <w:ind w:firstLine="709"/>
        <w:jc w:val="both"/>
        <w:textAlignment w:val="auto"/>
        <w:rPr>
          <w:rFonts w:ascii="Times New Roman" w:hAnsi="Times New Roman"/>
          <w:bCs/>
          <w:iCs/>
          <w:sz w:val="24"/>
          <w:szCs w:val="24"/>
          <w:lang w:val="bg-BG"/>
        </w:rPr>
      </w:pPr>
      <w:r w:rsidRPr="00092568">
        <w:rPr>
          <w:rFonts w:ascii="Times New Roman" w:hAnsi="Times New Roman"/>
          <w:bCs/>
          <w:iCs/>
          <w:sz w:val="24"/>
          <w:szCs w:val="24"/>
          <w:lang w:val="bg-BG"/>
        </w:rPr>
        <w:t>- BG0000181 “Река Вит”,</w:t>
      </w:r>
      <w:r w:rsidRPr="00092568">
        <w:rPr>
          <w:rFonts w:ascii="Times New Roman" w:hAnsi="Times New Roman"/>
          <w:sz w:val="24"/>
          <w:szCs w:val="24"/>
          <w:lang w:val="bg-BG"/>
        </w:rPr>
        <w:t xml:space="preserve"> за опазване на природни местообитания и на дивата флора и фауна</w:t>
      </w:r>
      <w:r w:rsidRPr="00092568">
        <w:rPr>
          <w:rFonts w:ascii="Times New Roman" w:hAnsi="Times New Roman"/>
          <w:bCs/>
          <w:iCs/>
          <w:sz w:val="24"/>
          <w:szCs w:val="24"/>
          <w:lang w:val="bg-BG"/>
        </w:rPr>
        <w:t xml:space="preserve">, по чл.6, ал.1, т.1 и 2 от ЗБР, обявена със </w:t>
      </w:r>
      <w:r w:rsidRPr="00092568">
        <w:rPr>
          <w:rFonts w:ascii="Times New Roman" w:hAnsi="Times New Roman"/>
          <w:sz w:val="24"/>
          <w:szCs w:val="24"/>
          <w:lang w:val="bg-BG"/>
        </w:rPr>
        <w:t>Заповед</w:t>
      </w:r>
      <w:r w:rsidRPr="00092568">
        <w:rPr>
          <w:rFonts w:ascii="Times New Roman" w:hAnsi="Times New Roman"/>
          <w:bCs/>
          <w:iCs/>
          <w:sz w:val="24"/>
          <w:szCs w:val="24"/>
          <w:lang w:val="bg-BG"/>
        </w:rPr>
        <w:t xml:space="preserve"> №РД-324/31.03.2021 г. на МОСВ (обн. ДВ бр. 52/22.06.2021 г.), изменена и допълнена със Заповед №РД-1055/07.11.2022 г. на МОСВ (обн. ДВ бр. 90/11.11.2022 г.).</w:t>
      </w:r>
    </w:p>
    <w:p w14:paraId="35930969" w14:textId="77777777" w:rsidR="00092568" w:rsidRPr="00092568" w:rsidRDefault="00092568" w:rsidP="00092568">
      <w:pPr>
        <w:ind w:firstLine="567"/>
        <w:jc w:val="both"/>
        <w:textAlignment w:val="auto"/>
        <w:rPr>
          <w:rFonts w:ascii="Times New Roman" w:hAnsi="Times New Roman"/>
          <w:sz w:val="24"/>
          <w:szCs w:val="24"/>
          <w:lang w:val="bg-BG" w:eastAsia="zh-CN"/>
        </w:rPr>
      </w:pPr>
      <w:r w:rsidRPr="00092568">
        <w:rPr>
          <w:rFonts w:ascii="Times New Roman" w:hAnsi="Times New Roman"/>
          <w:sz w:val="24"/>
          <w:szCs w:val="24"/>
          <w:lang w:val="bg-BG" w:eastAsia="zh-CN"/>
        </w:rPr>
        <w:lastRenderedPageBreak/>
        <w:t>4. Така описаното ИП не може да бъде отнесен към нито една от позициите на Приложение № 1 към чл. 92, т. 1, както и Приложение № 2 към чл. 93, ал. 1 на Закона за опазване на околната среда (ЗООС). Същото не представлява разширение или изменение, което може да доведе до значително отрицателно въздействие върху околната среда по смисъла на чл. 93, ал. 1, т. 2 и т. 3 на закона. Предвид това конкретното ИП не попада в обхвата на Глава шеста от ЗООС и не подлежи на регламентираните в закона процедури по оценка на въздействието върху околната среда (ОВОС).</w:t>
      </w:r>
    </w:p>
    <w:p w14:paraId="64DCDE6E" w14:textId="77777777" w:rsidR="00092568" w:rsidRPr="00092568" w:rsidRDefault="00092568" w:rsidP="00092568">
      <w:pPr>
        <w:suppressAutoHyphens/>
        <w:autoSpaceDN/>
        <w:adjustRightInd/>
        <w:ind w:firstLine="567"/>
        <w:jc w:val="both"/>
        <w:textAlignment w:val="auto"/>
        <w:rPr>
          <w:rFonts w:ascii="Times New Roman" w:hAnsi="Times New Roman"/>
          <w:sz w:val="24"/>
          <w:szCs w:val="24"/>
          <w:lang w:val="bg-BG" w:eastAsia="zh-CN"/>
        </w:rPr>
      </w:pPr>
      <w:r w:rsidRPr="00092568">
        <w:rPr>
          <w:rFonts w:ascii="Times New Roman" w:hAnsi="Times New Roman"/>
          <w:sz w:val="24"/>
          <w:szCs w:val="24"/>
          <w:lang w:val="bg-BG" w:eastAsia="zh-CN"/>
        </w:rPr>
        <w:t xml:space="preserve">С оглед гореизложеното, отчитайки местоположението (извън границите на защитени зони от мрежата Натура 2000) и характера на </w:t>
      </w:r>
      <w:r w:rsidRPr="00092568">
        <w:rPr>
          <w:rFonts w:ascii="Times New Roman" w:hAnsi="Times New Roman"/>
          <w:bCs/>
          <w:sz w:val="24"/>
          <w:szCs w:val="24"/>
          <w:lang w:val="bg-BG" w:eastAsia="zh-CN"/>
        </w:rPr>
        <w:t xml:space="preserve">заявеното </w:t>
      </w:r>
      <w:r w:rsidRPr="00092568">
        <w:rPr>
          <w:rFonts w:ascii="Times New Roman" w:hAnsi="Times New Roman"/>
          <w:sz w:val="24"/>
          <w:szCs w:val="24"/>
          <w:lang w:val="bg-BG" w:eastAsia="zh-CN"/>
        </w:rPr>
        <w:t xml:space="preserve">ИП при реализацията му няма вероятност от отрицателно въздействие върху защитени зони от мрежата „Натура 2000“, включително и върху най - близко разположената </w:t>
      </w:r>
      <w:r w:rsidRPr="00092568">
        <w:rPr>
          <w:rFonts w:ascii="Times New Roman" w:hAnsi="Times New Roman"/>
          <w:iCs/>
          <w:sz w:val="24"/>
          <w:szCs w:val="24"/>
          <w:lang w:val="bg-BG" w:eastAsia="zh-CN"/>
        </w:rPr>
        <w:t>защитена зона</w:t>
      </w:r>
      <w:r w:rsidRPr="00092568">
        <w:rPr>
          <w:rFonts w:ascii="Times New Roman" w:hAnsi="Times New Roman"/>
          <w:bCs/>
          <w:iCs/>
          <w:sz w:val="24"/>
          <w:szCs w:val="24"/>
          <w:lang w:val="bg-BG"/>
        </w:rPr>
        <w:t xml:space="preserve"> BG0000181 “Река Вит”</w:t>
      </w:r>
      <w:r w:rsidRPr="00092568">
        <w:rPr>
          <w:rFonts w:ascii="Times New Roman" w:hAnsi="Times New Roman"/>
          <w:sz w:val="24"/>
          <w:szCs w:val="24"/>
          <w:lang w:val="bg-BG" w:eastAsia="zh-CN"/>
        </w:rPr>
        <w:t xml:space="preserve"> по отношение на:</w:t>
      </w:r>
    </w:p>
    <w:p w14:paraId="084E0146" w14:textId="77777777" w:rsidR="00092568" w:rsidRPr="00092568" w:rsidRDefault="00092568" w:rsidP="00092568">
      <w:pPr>
        <w:suppressAutoHyphens/>
        <w:autoSpaceDN/>
        <w:adjustRightInd/>
        <w:ind w:firstLine="567"/>
        <w:jc w:val="both"/>
        <w:textAlignment w:val="auto"/>
        <w:rPr>
          <w:rFonts w:ascii="Times New Roman" w:hAnsi="Times New Roman"/>
          <w:sz w:val="24"/>
          <w:szCs w:val="24"/>
          <w:lang w:val="bg-BG" w:eastAsia="zh-CN"/>
        </w:rPr>
      </w:pPr>
      <w:r w:rsidRPr="00092568">
        <w:rPr>
          <w:rFonts w:ascii="Times New Roman" w:hAnsi="Times New Roman"/>
          <w:sz w:val="24"/>
          <w:szCs w:val="24"/>
          <w:lang w:val="bg-BG" w:eastAsia="zh-CN"/>
        </w:rPr>
        <w:t>•</w:t>
      </w:r>
      <w:r w:rsidRPr="00092568">
        <w:rPr>
          <w:rFonts w:ascii="Times New Roman" w:hAnsi="Times New Roman"/>
          <w:sz w:val="24"/>
          <w:szCs w:val="24"/>
          <w:lang w:val="bg-BG" w:eastAsia="zh-CN"/>
        </w:rPr>
        <w:tab/>
        <w:t>Пряко или косвено унищожаване, увреждане или фрагментиране на природни местообитания и местообитания на растителни и животински видове, предмет на опазване в защитена зона</w:t>
      </w:r>
      <w:r w:rsidRPr="00092568">
        <w:rPr>
          <w:rFonts w:ascii="Times New Roman" w:hAnsi="Times New Roman"/>
          <w:bCs/>
          <w:iCs/>
          <w:sz w:val="24"/>
          <w:szCs w:val="24"/>
          <w:lang w:val="bg-BG"/>
        </w:rPr>
        <w:t xml:space="preserve"> BG0000181 “Река Вит”;</w:t>
      </w:r>
    </w:p>
    <w:p w14:paraId="33938FB4" w14:textId="77777777" w:rsidR="00092568" w:rsidRPr="00092568" w:rsidRDefault="00092568" w:rsidP="00092568">
      <w:pPr>
        <w:suppressAutoHyphens/>
        <w:autoSpaceDN/>
        <w:adjustRightInd/>
        <w:ind w:firstLine="567"/>
        <w:jc w:val="both"/>
        <w:textAlignment w:val="auto"/>
        <w:rPr>
          <w:rFonts w:ascii="Times New Roman" w:hAnsi="Times New Roman"/>
          <w:sz w:val="24"/>
          <w:szCs w:val="24"/>
          <w:lang w:val="bg-BG" w:eastAsia="zh-CN"/>
        </w:rPr>
      </w:pPr>
      <w:r w:rsidRPr="00092568">
        <w:rPr>
          <w:rFonts w:ascii="Times New Roman" w:hAnsi="Times New Roman"/>
          <w:sz w:val="24"/>
          <w:szCs w:val="24"/>
          <w:lang w:val="bg-BG" w:eastAsia="zh-CN"/>
        </w:rPr>
        <w:t>•</w:t>
      </w:r>
      <w:r w:rsidRPr="00092568">
        <w:rPr>
          <w:rFonts w:ascii="Times New Roman" w:hAnsi="Times New Roman"/>
          <w:sz w:val="24"/>
          <w:szCs w:val="24"/>
          <w:lang w:val="bg-BG" w:eastAsia="zh-CN"/>
        </w:rPr>
        <w:tab/>
        <w:t>Трансформация на местообитания на видове, безпокойство или прогонване на видове, предмет на опазване;</w:t>
      </w:r>
    </w:p>
    <w:p w14:paraId="3EFCCBDA" w14:textId="77777777" w:rsidR="00092568" w:rsidRPr="00092568" w:rsidRDefault="00092568" w:rsidP="00092568">
      <w:pPr>
        <w:suppressAutoHyphens/>
        <w:autoSpaceDN/>
        <w:adjustRightInd/>
        <w:ind w:firstLine="567"/>
        <w:jc w:val="both"/>
        <w:textAlignment w:val="auto"/>
        <w:rPr>
          <w:rFonts w:ascii="Times New Roman" w:hAnsi="Times New Roman"/>
          <w:sz w:val="24"/>
          <w:szCs w:val="24"/>
          <w:lang w:val="bg-BG" w:eastAsia="zh-CN"/>
        </w:rPr>
      </w:pPr>
      <w:r w:rsidRPr="00092568">
        <w:rPr>
          <w:rFonts w:ascii="Times New Roman" w:hAnsi="Times New Roman"/>
          <w:sz w:val="24"/>
          <w:szCs w:val="24"/>
          <w:lang w:val="bg-BG" w:eastAsia="zh-CN"/>
        </w:rPr>
        <w:t>•</w:t>
      </w:r>
      <w:r w:rsidRPr="00092568">
        <w:rPr>
          <w:rFonts w:ascii="Times New Roman" w:hAnsi="Times New Roman"/>
          <w:sz w:val="24"/>
          <w:szCs w:val="24"/>
          <w:lang w:val="bg-BG" w:eastAsia="zh-CN"/>
        </w:rPr>
        <w:tab/>
        <w:t>Нарушаване целостта и целите на опазване на защитената зона;</w:t>
      </w:r>
    </w:p>
    <w:p w14:paraId="03252D69" w14:textId="77777777" w:rsidR="00092568" w:rsidRPr="00092568" w:rsidRDefault="00092568" w:rsidP="00092568">
      <w:pPr>
        <w:suppressAutoHyphens/>
        <w:autoSpaceDN/>
        <w:adjustRightInd/>
        <w:ind w:firstLine="567"/>
        <w:jc w:val="both"/>
        <w:textAlignment w:val="auto"/>
        <w:rPr>
          <w:rFonts w:ascii="Times New Roman" w:hAnsi="Times New Roman"/>
          <w:sz w:val="24"/>
          <w:szCs w:val="24"/>
          <w:lang w:val="bg-BG" w:eastAsia="zh-CN"/>
        </w:rPr>
      </w:pPr>
      <w:r w:rsidRPr="00092568">
        <w:rPr>
          <w:rFonts w:ascii="Times New Roman" w:hAnsi="Times New Roman"/>
          <w:sz w:val="24"/>
          <w:szCs w:val="24"/>
          <w:lang w:val="bg-BG" w:eastAsia="zh-CN"/>
        </w:rPr>
        <w:t>•</w:t>
      </w:r>
      <w:r w:rsidRPr="00092568">
        <w:rPr>
          <w:rFonts w:ascii="Times New Roman" w:hAnsi="Times New Roman"/>
          <w:sz w:val="24"/>
          <w:szCs w:val="24"/>
          <w:lang w:val="bg-BG" w:eastAsia="zh-CN"/>
        </w:rPr>
        <w:tab/>
        <w:t>Нарушаване кохерентността между съседни защитени зони;</w:t>
      </w:r>
    </w:p>
    <w:p w14:paraId="444BC5FF" w14:textId="77777777" w:rsidR="00092568" w:rsidRPr="00092568" w:rsidRDefault="00092568" w:rsidP="00092568">
      <w:pPr>
        <w:suppressAutoHyphens/>
        <w:autoSpaceDN/>
        <w:adjustRightInd/>
        <w:ind w:firstLine="567"/>
        <w:jc w:val="both"/>
        <w:textAlignment w:val="auto"/>
        <w:rPr>
          <w:rFonts w:ascii="Times New Roman" w:hAnsi="Times New Roman"/>
          <w:sz w:val="24"/>
          <w:szCs w:val="24"/>
          <w:lang w:val="bg-BG" w:eastAsia="zh-CN"/>
        </w:rPr>
      </w:pPr>
      <w:r w:rsidRPr="00092568">
        <w:rPr>
          <w:rFonts w:ascii="Times New Roman" w:hAnsi="Times New Roman"/>
          <w:sz w:val="24"/>
          <w:szCs w:val="24"/>
          <w:lang w:val="bg-BG" w:eastAsia="zh-CN"/>
        </w:rPr>
        <w:t>•</w:t>
      </w:r>
      <w:r w:rsidRPr="00092568">
        <w:rPr>
          <w:rFonts w:ascii="Times New Roman" w:hAnsi="Times New Roman"/>
          <w:sz w:val="24"/>
          <w:szCs w:val="24"/>
          <w:lang w:val="bg-BG" w:eastAsia="zh-CN"/>
        </w:rPr>
        <w:tab/>
        <w:t xml:space="preserve">Увеличаване на кумулативния ефект, съвместно с други ИП/ППП, вкл. и от същия вид в района, върху природни местообитания и местообитания на растителни и животински видове, предмет на опазване </w:t>
      </w:r>
      <w:r w:rsidRPr="00092568">
        <w:rPr>
          <w:rFonts w:ascii="Times New Roman" w:hAnsi="Times New Roman"/>
          <w:sz w:val="24"/>
          <w:szCs w:val="24"/>
          <w:lang w:eastAsia="zh-CN"/>
        </w:rPr>
        <w:t xml:space="preserve">в </w:t>
      </w:r>
      <w:r w:rsidRPr="00092568">
        <w:rPr>
          <w:rFonts w:ascii="Times New Roman" w:hAnsi="Times New Roman"/>
          <w:sz w:val="24"/>
          <w:szCs w:val="24"/>
          <w:lang w:val="bg-BG" w:eastAsia="zh-CN"/>
        </w:rPr>
        <w:t>защитена зона</w:t>
      </w:r>
      <w:r w:rsidRPr="00092568">
        <w:rPr>
          <w:rFonts w:ascii="Times New Roman" w:hAnsi="Times New Roman"/>
          <w:bCs/>
          <w:iCs/>
          <w:sz w:val="24"/>
          <w:szCs w:val="24"/>
          <w:lang w:val="bg-BG"/>
        </w:rPr>
        <w:t xml:space="preserve"> BG0000181 “Река Вит”.</w:t>
      </w:r>
    </w:p>
    <w:p w14:paraId="29F7B1F7" w14:textId="77777777" w:rsidR="00092568" w:rsidRPr="00092568" w:rsidRDefault="00092568" w:rsidP="00092568">
      <w:pPr>
        <w:tabs>
          <w:tab w:val="left" w:pos="720"/>
        </w:tabs>
        <w:suppressAutoHyphens/>
        <w:autoSpaceDN/>
        <w:adjustRightInd/>
        <w:ind w:firstLine="567"/>
        <w:jc w:val="both"/>
        <w:textAlignment w:val="auto"/>
        <w:rPr>
          <w:rFonts w:ascii="Times New Roman" w:hAnsi="Times New Roman"/>
          <w:sz w:val="24"/>
          <w:szCs w:val="24"/>
          <w:lang w:val="bg-BG" w:eastAsia="zh-CN"/>
        </w:rPr>
      </w:pPr>
      <w:r w:rsidRPr="00092568">
        <w:rPr>
          <w:rFonts w:ascii="Times New Roman" w:hAnsi="Times New Roman"/>
          <w:sz w:val="24"/>
          <w:szCs w:val="24"/>
          <w:lang w:val="bg-BG" w:eastAsia="zh-CN"/>
        </w:rPr>
        <w:t xml:space="preserve">В тази връзка и на основание чл. 2, ал. 2 от Наредбата за ОС Ви уведомявам, че </w:t>
      </w:r>
      <w:r w:rsidRPr="00092568">
        <w:rPr>
          <w:rFonts w:ascii="Times New Roman" w:hAnsi="Times New Roman"/>
          <w:b/>
          <w:sz w:val="24"/>
          <w:szCs w:val="24"/>
          <w:lang w:val="bg-BG" w:eastAsia="zh-CN"/>
        </w:rPr>
        <w:t>преценката</w:t>
      </w:r>
      <w:r w:rsidRPr="00092568">
        <w:rPr>
          <w:rFonts w:ascii="Times New Roman" w:hAnsi="Times New Roman"/>
          <w:sz w:val="24"/>
          <w:szCs w:val="24"/>
          <w:lang w:val="bg-BG" w:eastAsia="zh-CN"/>
        </w:rPr>
        <w:t xml:space="preserve"> на компетентния орган за така заявеното </w:t>
      </w:r>
      <w:r w:rsidRPr="00092568">
        <w:rPr>
          <w:rFonts w:ascii="Times New Roman" w:hAnsi="Times New Roman"/>
          <w:sz w:val="24"/>
          <w:szCs w:val="24"/>
          <w:lang w:val="ru-RU" w:eastAsia="zh-CN"/>
        </w:rPr>
        <w:t xml:space="preserve">инвестиционно предложение </w:t>
      </w:r>
      <w:r w:rsidRPr="00092568">
        <w:rPr>
          <w:rFonts w:ascii="Times New Roman" w:hAnsi="Times New Roman"/>
          <w:sz w:val="24"/>
          <w:szCs w:val="24"/>
          <w:lang w:val="bg-BG" w:eastAsia="zh-CN"/>
        </w:rPr>
        <w:t xml:space="preserve">е, че </w:t>
      </w:r>
      <w:r w:rsidRPr="00092568">
        <w:rPr>
          <w:rFonts w:ascii="Times New Roman" w:hAnsi="Times New Roman"/>
          <w:b/>
          <w:sz w:val="24"/>
          <w:szCs w:val="24"/>
          <w:lang w:val="bg-BG" w:eastAsia="zh-CN"/>
        </w:rPr>
        <w:t>не е необходимо провеждане на процедура</w:t>
      </w:r>
      <w:r w:rsidRPr="00092568">
        <w:rPr>
          <w:rFonts w:ascii="Times New Roman" w:hAnsi="Times New Roman"/>
          <w:sz w:val="24"/>
          <w:szCs w:val="24"/>
          <w:lang w:val="bg-BG" w:eastAsia="zh-CN"/>
        </w:rPr>
        <w:t xml:space="preserve"> по реда на Глава втора от Наредбата за ОС.</w:t>
      </w:r>
    </w:p>
    <w:p w14:paraId="1E73118C" w14:textId="77777777" w:rsidR="00092568" w:rsidRPr="00092568" w:rsidRDefault="00092568" w:rsidP="00092568">
      <w:pPr>
        <w:tabs>
          <w:tab w:val="left" w:pos="720"/>
          <w:tab w:val="left" w:pos="5580"/>
          <w:tab w:val="left" w:pos="6480"/>
          <w:tab w:val="left" w:pos="7033"/>
        </w:tabs>
        <w:suppressAutoHyphens/>
        <w:autoSpaceDN/>
        <w:adjustRightInd/>
        <w:ind w:firstLine="567"/>
        <w:jc w:val="both"/>
        <w:textAlignment w:val="auto"/>
        <w:rPr>
          <w:rFonts w:cs="Arial"/>
          <w:lang w:eastAsia="zh-CN"/>
        </w:rPr>
      </w:pPr>
      <w:r w:rsidRPr="00092568">
        <w:rPr>
          <w:rFonts w:ascii="Times New Roman" w:hAnsi="Times New Roman"/>
          <w:iCs/>
          <w:sz w:val="24"/>
          <w:szCs w:val="24"/>
          <w:lang w:val="bg-BG" w:eastAsia="zh-CN"/>
        </w:rPr>
        <w:t>Настоящото писмо се отнася само за заявените параметри на инвестиционното предложение и не отменя необходимостта от получаване на съгласувания или разрешителни, предвидени в други закони и подзаконови нормативни актове.</w:t>
      </w:r>
    </w:p>
    <w:p w14:paraId="3F74DFE8" w14:textId="77777777" w:rsidR="00092568" w:rsidRPr="00092568" w:rsidRDefault="00092568" w:rsidP="00092568">
      <w:pPr>
        <w:tabs>
          <w:tab w:val="left" w:pos="720"/>
          <w:tab w:val="left" w:pos="5580"/>
          <w:tab w:val="left" w:pos="6480"/>
          <w:tab w:val="left" w:pos="7033"/>
        </w:tabs>
        <w:suppressAutoHyphens/>
        <w:autoSpaceDN/>
        <w:adjustRightInd/>
        <w:ind w:firstLine="567"/>
        <w:jc w:val="both"/>
        <w:textAlignment w:val="auto"/>
        <w:rPr>
          <w:rFonts w:cs="Arial"/>
          <w:lang w:val="bg-BG" w:eastAsia="zh-CN"/>
        </w:rPr>
      </w:pPr>
      <w:r w:rsidRPr="00092568">
        <w:rPr>
          <w:rFonts w:ascii="Times New Roman" w:hAnsi="Times New Roman"/>
          <w:sz w:val="24"/>
          <w:szCs w:val="24"/>
          <w:lang w:val="bg-BG" w:eastAsia="zh-CN"/>
        </w:rPr>
        <w:t>При всички случаи на промяна в параметрите на ИП, или на някое от обстоятелствата, при които е издадено настоящото писмо, възложителят е длъжен да уведоми незабавно РИОСВ – Плевен за промените.</w:t>
      </w:r>
    </w:p>
    <w:p w14:paraId="01BE9C07" w14:textId="77777777" w:rsidR="00092568" w:rsidRPr="00092568" w:rsidRDefault="00092568" w:rsidP="00092568">
      <w:pPr>
        <w:textAlignment w:val="auto"/>
        <w:rPr>
          <w:rFonts w:ascii="Times New Roman" w:hAnsi="Times New Roman"/>
          <w:i/>
          <w:iCs/>
          <w:noProof/>
          <w:sz w:val="12"/>
          <w:szCs w:val="12"/>
          <w:lang w:val="bg-BG"/>
        </w:rPr>
      </w:pPr>
      <w:r w:rsidRPr="00092568">
        <w:rPr>
          <w:rFonts w:ascii="Times New Roman" w:hAnsi="Times New Roman"/>
          <w:i/>
          <w:iCs/>
          <w:noProof/>
          <w:sz w:val="12"/>
          <w:szCs w:val="12"/>
          <w:lang w:val="bg-BG"/>
        </w:rPr>
        <w:tab/>
      </w:r>
    </w:p>
    <w:p w14:paraId="08747CBB" w14:textId="77777777" w:rsidR="00092568" w:rsidRPr="00092568" w:rsidRDefault="00092568" w:rsidP="00092568">
      <w:pPr>
        <w:ind w:firstLine="567"/>
        <w:jc w:val="both"/>
        <w:textAlignment w:val="auto"/>
        <w:rPr>
          <w:rFonts w:cs="Arial"/>
          <w:lang w:val="bg-BG" w:eastAsia="zh-CN"/>
        </w:rPr>
      </w:pPr>
    </w:p>
    <w:p w14:paraId="77E1D0A6" w14:textId="77777777" w:rsidR="00092568" w:rsidRPr="00092568" w:rsidRDefault="00092568" w:rsidP="00092568">
      <w:pPr>
        <w:suppressAutoHyphens/>
        <w:overflowPunct/>
        <w:autoSpaceDE/>
        <w:adjustRightInd/>
        <w:jc w:val="both"/>
        <w:textAlignment w:val="auto"/>
        <w:rPr>
          <w:rFonts w:ascii="Times New Roman" w:hAnsi="Times New Roman"/>
          <w:sz w:val="24"/>
          <w:szCs w:val="24"/>
          <w:highlight w:val="yellow"/>
          <w:lang w:val="bg-BG" w:eastAsia="zh-CN"/>
        </w:rPr>
      </w:pPr>
    </w:p>
    <w:p w14:paraId="2D0E626A" w14:textId="77777777" w:rsidR="00092568" w:rsidRPr="00092568" w:rsidRDefault="00092568" w:rsidP="00092568">
      <w:pPr>
        <w:textAlignment w:val="auto"/>
        <w:rPr>
          <w:rFonts w:ascii="Times New Roman" w:hAnsi="Times New Roman"/>
          <w:b/>
          <w:bCs/>
          <w:color w:val="000000"/>
          <w:sz w:val="24"/>
          <w:szCs w:val="24"/>
          <w:lang w:val="bg-BG"/>
        </w:rPr>
      </w:pPr>
      <w:r w:rsidRPr="00092568">
        <w:rPr>
          <w:rFonts w:ascii="Times New Roman" w:hAnsi="Times New Roman"/>
          <w:b/>
          <w:bCs/>
          <w:color w:val="000000"/>
          <w:sz w:val="24"/>
          <w:szCs w:val="24"/>
          <w:lang w:val="bg-BG"/>
        </w:rPr>
        <w:t xml:space="preserve">С уважение, </w:t>
      </w:r>
    </w:p>
    <w:p w14:paraId="1BE23947" w14:textId="77777777" w:rsidR="00092568" w:rsidRPr="00092568" w:rsidRDefault="000F38C3" w:rsidP="00092568">
      <w:pPr>
        <w:textAlignment w:val="auto"/>
        <w:rPr>
          <w:i/>
          <w:noProof/>
        </w:rPr>
      </w:pPr>
      <w:r>
        <w:rPr>
          <w:i/>
          <w:noProof/>
        </w:rPr>
        <w:pict w14:anchorId="0C800201">
          <v:shape id="_x0000_i1026" type="#_x0000_t75" alt="Ред за подпис, неподписано" style="width:93.75pt;height:46.5pt">
            <v:imagedata r:id="rId9" o:title=""/>
            <o:lock v:ext="edit" ungrouping="t" rotation="t" cropping="t" verticies="t" grouping="t"/>
            <o:signatureline v:ext="edit" id="{B68277B6-F56E-4FA8-8516-2E15F51A3FF7}" provid="{00000000-0000-0000-0000-000000000000}" o:suggestedsigner="Директор на РИОСВ-Плевен" issignatureline="t"/>
          </v:shape>
        </w:pict>
      </w:r>
    </w:p>
    <w:p w14:paraId="064E439F" w14:textId="62770ECF" w:rsidR="002B515A" w:rsidRPr="000303BA" w:rsidRDefault="002B515A" w:rsidP="00092568">
      <w:pPr>
        <w:tabs>
          <w:tab w:val="left" w:pos="426"/>
          <w:tab w:val="left" w:pos="5529"/>
          <w:tab w:val="left" w:pos="9923"/>
        </w:tabs>
        <w:suppressAutoHyphens/>
        <w:autoSpaceDN/>
        <w:adjustRightInd/>
        <w:jc w:val="both"/>
        <w:textAlignment w:val="auto"/>
        <w:rPr>
          <w:i/>
          <w:noProof/>
        </w:rPr>
      </w:pPr>
    </w:p>
    <w:sectPr w:rsidR="002B515A" w:rsidRPr="000303BA" w:rsidSect="00BF273A">
      <w:footerReference w:type="default" r:id="rId10"/>
      <w:headerReference w:type="first" r:id="rId11"/>
      <w:footerReference w:type="first" r:id="rId12"/>
      <w:pgSz w:w="11907" w:h="16840" w:code="9"/>
      <w:pgMar w:top="1418" w:right="1134" w:bottom="567" w:left="1418" w:header="709" w:footer="454"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186AD8" w14:textId="77777777" w:rsidR="00334D82" w:rsidRDefault="00334D82">
      <w:r>
        <w:separator/>
      </w:r>
    </w:p>
  </w:endnote>
  <w:endnote w:type="continuationSeparator" w:id="0">
    <w:p w14:paraId="2CBE7DCB" w14:textId="77777777" w:rsidR="00334D82" w:rsidRDefault="00334D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Futura Bk">
    <w:altName w:val="Century Gothic"/>
    <w:panose1 w:val="00000000000000000000"/>
    <w:charset w:val="CC"/>
    <w:family w:val="swiss"/>
    <w:notTrueType/>
    <w:pitch w:val="variable"/>
    <w:sig w:usb0="00000203" w:usb1="00000000" w:usb2="00000000" w:usb3="00000000" w:csb0="00000005" w:csb1="00000000"/>
  </w:font>
  <w:font w:name="MS Mincho">
    <w:altName w:val="ＭＳ 明朝"/>
    <w:panose1 w:val="02020609040205080304"/>
    <w:charset w:val="80"/>
    <w:family w:val="modern"/>
    <w:pitch w:val="fixed"/>
    <w:sig w:usb0="A00002BF" w:usb1="68C7FCFB" w:usb2="00000010" w:usb3="00000000" w:csb0="0002009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DA0FC4" w14:textId="77777777" w:rsidR="00E80DCA" w:rsidRPr="008013F1" w:rsidRDefault="00000000" w:rsidP="00BF273A">
    <w:pPr>
      <w:pStyle w:val="a4"/>
      <w:pBdr>
        <w:top w:val="single" w:sz="4" w:space="10" w:color="auto"/>
      </w:pBdr>
      <w:tabs>
        <w:tab w:val="left" w:pos="7230"/>
        <w:tab w:val="left" w:pos="7655"/>
      </w:tabs>
      <w:ind w:right="357"/>
      <w:jc w:val="center"/>
      <w:rPr>
        <w:rStyle w:val="a7"/>
      </w:rPr>
    </w:pPr>
    <w:r>
      <w:rPr>
        <w:rStyle w:val="a7"/>
      </w:rPr>
      <w:pict w14:anchorId="6779EE2E">
        <v:shapetype id="_x0000_t202" coordsize="21600,21600" o:spt="202" path="m,l,21600r21600,l21600,xe">
          <v:stroke joinstyle="miter"/>
          <v:path gradientshapeok="t" o:connecttype="rect"/>
        </v:shapetype>
        <v:shape id="_x0000_s1042" type="#_x0000_t202" style="position:absolute;left:0;text-align:left;margin-left:410.15pt;margin-top:3.55pt;width:47pt;height:16.6pt;z-index:4;mso-wrap-style:none" filled="f" stroked="f">
          <v:textbox style="mso-next-textbox:#_x0000_s1042;mso-fit-shape-to-text:t" inset="1mm,1.5mm,1mm,1mm">
            <w:txbxContent>
              <w:p w14:paraId="772388FF" w14:textId="5DAE2B34" w:rsidR="00E80DCA" w:rsidRPr="00C82F35" w:rsidRDefault="00E80DCA" w:rsidP="00B55A17">
                <w:pPr>
                  <w:pStyle w:val="a4"/>
                  <w:tabs>
                    <w:tab w:val="left" w:pos="660"/>
                    <w:tab w:val="center" w:pos="4253"/>
                    <w:tab w:val="left" w:pos="7230"/>
                    <w:tab w:val="left" w:pos="7655"/>
                  </w:tabs>
                  <w:spacing w:line="216" w:lineRule="auto"/>
                  <w:jc w:val="center"/>
                  <w:rPr>
                    <w:rFonts w:ascii="Times New Roman" w:hAnsi="Times New Roman"/>
                    <w:sz w:val="18"/>
                    <w:szCs w:val="18"/>
                    <w:lang w:val="bg-BG"/>
                  </w:rPr>
                </w:pPr>
                <w:r w:rsidRPr="008013F1">
                  <w:rPr>
                    <w:rFonts w:ascii="Times New Roman" w:hAnsi="Times New Roman"/>
                    <w:sz w:val="18"/>
                    <w:szCs w:val="18"/>
                    <w:lang w:val="bg-BG"/>
                  </w:rPr>
                  <w:t>Стр.</w:t>
                </w:r>
                <w:r w:rsidRPr="008013F1">
                  <w:rPr>
                    <w:rFonts w:ascii="Times New Roman" w:hAnsi="Times New Roman"/>
                    <w:sz w:val="18"/>
                    <w:szCs w:val="18"/>
                  </w:rPr>
                  <w:t xml:space="preserve"> </w:t>
                </w:r>
                <w:r w:rsidRPr="008013F1">
                  <w:rPr>
                    <w:rFonts w:ascii="Times New Roman" w:hAnsi="Times New Roman"/>
                    <w:sz w:val="18"/>
                    <w:szCs w:val="18"/>
                  </w:rPr>
                  <w:fldChar w:fldCharType="begin"/>
                </w:r>
                <w:r w:rsidRPr="008013F1">
                  <w:rPr>
                    <w:rFonts w:ascii="Times New Roman" w:hAnsi="Times New Roman"/>
                    <w:sz w:val="18"/>
                    <w:szCs w:val="18"/>
                  </w:rPr>
                  <w:instrText xml:space="preserve"> PAGE </w:instrText>
                </w:r>
                <w:r w:rsidRPr="008013F1">
                  <w:rPr>
                    <w:rFonts w:ascii="Times New Roman" w:hAnsi="Times New Roman"/>
                    <w:sz w:val="18"/>
                    <w:szCs w:val="18"/>
                  </w:rPr>
                  <w:fldChar w:fldCharType="separate"/>
                </w:r>
                <w:r w:rsidR="007A029A">
                  <w:rPr>
                    <w:rFonts w:ascii="Times New Roman" w:hAnsi="Times New Roman"/>
                    <w:noProof/>
                    <w:sz w:val="18"/>
                    <w:szCs w:val="18"/>
                  </w:rPr>
                  <w:t>2</w:t>
                </w:r>
                <w:r w:rsidRPr="008013F1">
                  <w:rPr>
                    <w:rFonts w:ascii="Times New Roman" w:hAnsi="Times New Roman"/>
                    <w:sz w:val="18"/>
                    <w:szCs w:val="18"/>
                  </w:rPr>
                  <w:fldChar w:fldCharType="end"/>
                </w:r>
                <w:r w:rsidRPr="008013F1">
                  <w:rPr>
                    <w:rFonts w:ascii="Times New Roman" w:hAnsi="Times New Roman"/>
                    <w:sz w:val="18"/>
                    <w:szCs w:val="18"/>
                  </w:rPr>
                  <w:t xml:space="preserve"> </w:t>
                </w:r>
                <w:r w:rsidRPr="008013F1">
                  <w:rPr>
                    <w:rFonts w:ascii="Times New Roman" w:hAnsi="Times New Roman"/>
                    <w:sz w:val="18"/>
                    <w:szCs w:val="18"/>
                    <w:lang w:val="bg-BG"/>
                  </w:rPr>
                  <w:t>от</w:t>
                </w:r>
                <w:r w:rsidRPr="008013F1">
                  <w:rPr>
                    <w:rFonts w:ascii="Times New Roman" w:hAnsi="Times New Roman"/>
                    <w:sz w:val="18"/>
                    <w:szCs w:val="18"/>
                  </w:rPr>
                  <w:t xml:space="preserve"> </w:t>
                </w:r>
                <w:r w:rsidR="008E0F20">
                  <w:rPr>
                    <w:rFonts w:ascii="Times New Roman" w:hAnsi="Times New Roman"/>
                    <w:sz w:val="18"/>
                    <w:szCs w:val="18"/>
                    <w:lang w:val="bg-BG"/>
                  </w:rPr>
                  <w:t>2</w:t>
                </w:r>
              </w:p>
            </w:txbxContent>
          </v:textbox>
          <w10:wrap type="squar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5F64C3" w14:textId="77777777" w:rsidR="00E80DCA" w:rsidRDefault="00000000" w:rsidP="004E440C">
    <w:pPr>
      <w:pStyle w:val="a4"/>
      <w:pBdr>
        <w:top w:val="single" w:sz="4" w:space="18" w:color="auto"/>
      </w:pBdr>
      <w:tabs>
        <w:tab w:val="left" w:pos="7230"/>
        <w:tab w:val="left" w:pos="7655"/>
      </w:tabs>
      <w:spacing w:line="216" w:lineRule="auto"/>
      <w:ind w:left="2410" w:right="360"/>
      <w:jc w:val="both"/>
      <w:rPr>
        <w:rFonts w:ascii="Times New Roman" w:hAnsi="Times New Roman"/>
        <w:noProof/>
      </w:rPr>
    </w:pPr>
    <w:r>
      <w:rPr>
        <w:noProof/>
      </w:rPr>
      <w:pict w14:anchorId="523607F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52" type="#_x0000_t75" style="position:absolute;left:0;text-align:left;margin-left:4.9pt;margin-top:1.5pt;width:106.65pt;height:54.35pt;z-index:7">
          <v:imagedata r:id="rId1" o:title="ITA_Single_logo_[Full-Colour]_MOSV_9k_2024"/>
        </v:shape>
      </w:pict>
    </w:r>
    <w:r>
      <w:rPr>
        <w:noProof/>
        <w:lang w:val="bg-BG" w:eastAsia="bg-BG"/>
      </w:rPr>
      <w:pict w14:anchorId="7DDCCE05">
        <v:shapetype id="_x0000_t32" coordsize="21600,21600" o:spt="32" o:oned="t" path="m,l21600,21600e" filled="f">
          <v:path arrowok="t" fillok="f" o:connecttype="none"/>
          <o:lock v:ext="edit" shapetype="t"/>
        </v:shapetype>
        <v:shape id="_x0000_s1047" type="#_x0000_t32" style="position:absolute;left:0;text-align:left;margin-left:-9.85pt;margin-top:.55pt;width:481.9pt;height:.05pt;z-index:6" o:connectortype="straight" strokeweight="1pt"/>
      </w:pict>
    </w:r>
    <w:r>
      <w:rPr>
        <w:noProof/>
      </w:rPr>
      <w:pict w14:anchorId="1AD88B9B">
        <v:shape id="Picture 3" o:spid="_x0000_s1046" type="#_x0000_t75" style="position:absolute;left:0;text-align:left;margin-left:440.15pt;margin-top:6.55pt;width:28.8pt;height:28.8pt;z-index:5;visibility:visible">
          <v:imagedata r:id="rId2" o:title=""/>
        </v:shape>
      </w:pict>
    </w:r>
    <w:r w:rsidR="00E80DCA" w:rsidRPr="001C5FBF">
      <w:rPr>
        <w:rFonts w:ascii="Times New Roman" w:hAnsi="Times New Roman"/>
        <w:noProof/>
        <w:lang w:val="bg-BG"/>
      </w:rPr>
      <w:t xml:space="preserve">гр. Плевен, ул. “Ал. Стамболийски” 1А, </w:t>
    </w:r>
  </w:p>
  <w:p w14:paraId="64A94542" w14:textId="77777777" w:rsidR="00E80DCA" w:rsidRDefault="00000000" w:rsidP="00507294">
    <w:pPr>
      <w:pStyle w:val="a4"/>
      <w:pBdr>
        <w:top w:val="single" w:sz="4" w:space="18" w:color="auto"/>
      </w:pBdr>
      <w:tabs>
        <w:tab w:val="left" w:pos="7230"/>
        <w:tab w:val="left" w:pos="7655"/>
      </w:tabs>
      <w:spacing w:line="216" w:lineRule="auto"/>
      <w:ind w:left="2410" w:right="360"/>
      <w:jc w:val="both"/>
      <w:rPr>
        <w:rFonts w:ascii="Times New Roman" w:hAnsi="Times New Roman"/>
        <w:noProof/>
      </w:rPr>
    </w:pPr>
    <w:r>
      <w:rPr>
        <w:noProof/>
      </w:rPr>
      <w:pict w14:anchorId="00708178">
        <v:shapetype id="_x0000_t202" coordsize="21600,21600" o:spt="202" path="m,l,21600r21600,l21600,xe">
          <v:stroke joinstyle="miter"/>
          <v:path gradientshapeok="t" o:connecttype="rect"/>
        </v:shapetype>
        <v:shape id="_x0000_s1040" type="#_x0000_t202" style="position:absolute;left:0;text-align:left;margin-left:422.15pt;margin-top:7.35pt;width:48pt;height:16.7pt;z-index:3" filled="f" stroked="f">
          <v:textbox style="mso-next-textbox:#_x0000_s1040;mso-fit-shape-to-text:t" inset="1mm,1.5mm,1mm,1mm">
            <w:txbxContent>
              <w:p w14:paraId="514DE71A" w14:textId="08F97D14" w:rsidR="00E80DCA" w:rsidRPr="00BB73DC" w:rsidRDefault="00E80DCA" w:rsidP="00E80158">
                <w:pPr>
                  <w:pStyle w:val="a4"/>
                  <w:tabs>
                    <w:tab w:val="left" w:pos="660"/>
                    <w:tab w:val="center" w:pos="4253"/>
                    <w:tab w:val="left" w:pos="7230"/>
                    <w:tab w:val="left" w:pos="7655"/>
                  </w:tabs>
                  <w:spacing w:line="216" w:lineRule="auto"/>
                  <w:rPr>
                    <w:rFonts w:ascii="Times New Roman" w:hAnsi="Times New Roman"/>
                    <w:sz w:val="18"/>
                    <w:szCs w:val="18"/>
                  </w:rPr>
                </w:pPr>
                <w:r w:rsidRPr="00BB73DC">
                  <w:rPr>
                    <w:rFonts w:ascii="Times New Roman" w:hAnsi="Times New Roman"/>
                    <w:sz w:val="18"/>
                    <w:szCs w:val="18"/>
                    <w:lang w:val="bg-BG"/>
                  </w:rPr>
                  <w:t>стр.</w:t>
                </w:r>
                <w:r w:rsidRPr="00BB73DC">
                  <w:rPr>
                    <w:rFonts w:ascii="Times New Roman" w:hAnsi="Times New Roman"/>
                    <w:sz w:val="18"/>
                    <w:szCs w:val="18"/>
                  </w:rPr>
                  <w:t xml:space="preserve"> </w:t>
                </w:r>
                <w:r w:rsidRPr="00BB73DC">
                  <w:rPr>
                    <w:rFonts w:ascii="Times New Roman" w:hAnsi="Times New Roman"/>
                    <w:sz w:val="18"/>
                    <w:szCs w:val="18"/>
                  </w:rPr>
                  <w:fldChar w:fldCharType="begin"/>
                </w:r>
                <w:r w:rsidRPr="00BB73DC">
                  <w:rPr>
                    <w:rFonts w:ascii="Times New Roman" w:hAnsi="Times New Roman"/>
                    <w:sz w:val="18"/>
                    <w:szCs w:val="18"/>
                  </w:rPr>
                  <w:instrText xml:space="preserve"> PAGE </w:instrText>
                </w:r>
                <w:r w:rsidRPr="00BB73DC">
                  <w:rPr>
                    <w:rFonts w:ascii="Times New Roman" w:hAnsi="Times New Roman"/>
                    <w:sz w:val="18"/>
                    <w:szCs w:val="18"/>
                  </w:rPr>
                  <w:fldChar w:fldCharType="separate"/>
                </w:r>
                <w:r w:rsidR="007A029A">
                  <w:rPr>
                    <w:rFonts w:ascii="Times New Roman" w:hAnsi="Times New Roman"/>
                    <w:noProof/>
                    <w:sz w:val="18"/>
                    <w:szCs w:val="18"/>
                  </w:rPr>
                  <w:t>1</w:t>
                </w:r>
                <w:r w:rsidRPr="00BB73DC">
                  <w:rPr>
                    <w:rFonts w:ascii="Times New Roman" w:hAnsi="Times New Roman"/>
                    <w:sz w:val="18"/>
                    <w:szCs w:val="18"/>
                  </w:rPr>
                  <w:fldChar w:fldCharType="end"/>
                </w:r>
                <w:r w:rsidRPr="00BB73DC">
                  <w:rPr>
                    <w:rFonts w:ascii="Times New Roman" w:hAnsi="Times New Roman"/>
                    <w:sz w:val="18"/>
                    <w:szCs w:val="18"/>
                  </w:rPr>
                  <w:t xml:space="preserve"> </w:t>
                </w:r>
                <w:r w:rsidRPr="00BB73DC">
                  <w:rPr>
                    <w:rFonts w:ascii="Times New Roman" w:hAnsi="Times New Roman"/>
                    <w:sz w:val="18"/>
                    <w:szCs w:val="18"/>
                    <w:lang w:val="bg-BG"/>
                  </w:rPr>
                  <w:t>от</w:t>
                </w:r>
                <w:r w:rsidRPr="00BB73DC">
                  <w:rPr>
                    <w:rFonts w:ascii="Times New Roman" w:hAnsi="Times New Roman"/>
                    <w:sz w:val="18"/>
                    <w:szCs w:val="18"/>
                  </w:rPr>
                  <w:t xml:space="preserve"> </w:t>
                </w:r>
                <w:r w:rsidRPr="00BB73DC">
                  <w:rPr>
                    <w:rFonts w:ascii="Times New Roman" w:hAnsi="Times New Roman"/>
                    <w:sz w:val="18"/>
                    <w:szCs w:val="18"/>
                  </w:rPr>
                  <w:fldChar w:fldCharType="begin"/>
                </w:r>
                <w:r w:rsidRPr="00BB73DC">
                  <w:rPr>
                    <w:rFonts w:ascii="Times New Roman" w:hAnsi="Times New Roman"/>
                    <w:sz w:val="18"/>
                    <w:szCs w:val="18"/>
                  </w:rPr>
                  <w:instrText xml:space="preserve"> NUMPAGES </w:instrText>
                </w:r>
                <w:r w:rsidRPr="00BB73DC">
                  <w:rPr>
                    <w:rFonts w:ascii="Times New Roman" w:hAnsi="Times New Roman"/>
                    <w:sz w:val="18"/>
                    <w:szCs w:val="18"/>
                  </w:rPr>
                  <w:fldChar w:fldCharType="separate"/>
                </w:r>
                <w:r w:rsidR="007A029A">
                  <w:rPr>
                    <w:rFonts w:ascii="Times New Roman" w:hAnsi="Times New Roman"/>
                    <w:noProof/>
                    <w:sz w:val="18"/>
                    <w:szCs w:val="18"/>
                  </w:rPr>
                  <w:t>3</w:t>
                </w:r>
                <w:r w:rsidRPr="00BB73DC">
                  <w:rPr>
                    <w:rFonts w:ascii="Times New Roman" w:hAnsi="Times New Roman"/>
                    <w:sz w:val="18"/>
                    <w:szCs w:val="18"/>
                  </w:rPr>
                  <w:fldChar w:fldCharType="end"/>
                </w:r>
              </w:p>
            </w:txbxContent>
          </v:textbox>
        </v:shape>
      </w:pict>
    </w:r>
    <w:r w:rsidR="00E80DCA" w:rsidRPr="001C5FBF">
      <w:rPr>
        <w:rFonts w:ascii="Times New Roman" w:hAnsi="Times New Roman"/>
        <w:noProof/>
        <w:lang w:val="bg-BG"/>
      </w:rPr>
      <w:t>тел</w:t>
    </w:r>
    <w:r w:rsidR="00E80DCA" w:rsidRPr="00B55A17">
      <w:rPr>
        <w:rFonts w:ascii="Times New Roman" w:hAnsi="Times New Roman"/>
        <w:noProof/>
        <w:lang w:val="ru-RU"/>
      </w:rPr>
      <w:t>/</w:t>
    </w:r>
    <w:r w:rsidR="00E80DCA" w:rsidRPr="001C5FBF">
      <w:rPr>
        <w:rFonts w:ascii="Times New Roman" w:hAnsi="Times New Roman"/>
        <w:noProof/>
        <w:lang w:val="bg-BG"/>
      </w:rPr>
      <w:t>ф</w:t>
    </w:r>
    <w:r w:rsidR="00E80DCA" w:rsidRPr="00B55A17">
      <w:rPr>
        <w:rFonts w:ascii="Times New Roman" w:hAnsi="Times New Roman"/>
        <w:noProof/>
        <w:lang w:val="ru-RU"/>
      </w:rPr>
      <w:t>акс: +359</w:t>
    </w:r>
    <w:r w:rsidR="00E80DCA" w:rsidRPr="001C5FBF">
      <w:rPr>
        <w:rFonts w:ascii="Times New Roman" w:hAnsi="Times New Roman"/>
        <w:noProof/>
        <w:lang w:val="bg-BG"/>
      </w:rPr>
      <w:t xml:space="preserve"> 64 806 951 и </w:t>
    </w:r>
    <w:r w:rsidR="00E80DCA" w:rsidRPr="00B55A17">
      <w:rPr>
        <w:rFonts w:ascii="Times New Roman" w:hAnsi="Times New Roman"/>
        <w:noProof/>
        <w:lang w:val="ru-RU"/>
      </w:rPr>
      <w:t>+359</w:t>
    </w:r>
    <w:r w:rsidR="00E80DCA" w:rsidRPr="001C5FBF">
      <w:rPr>
        <w:rFonts w:ascii="Times New Roman" w:hAnsi="Times New Roman"/>
        <w:noProof/>
        <w:lang w:val="bg-BG"/>
      </w:rPr>
      <w:t xml:space="preserve"> 64 800 711</w:t>
    </w:r>
    <w:r w:rsidR="00E80DCA" w:rsidRPr="00B55A17">
      <w:rPr>
        <w:rFonts w:ascii="Times New Roman" w:hAnsi="Times New Roman"/>
        <w:noProof/>
        <w:lang w:val="ru-RU"/>
      </w:rPr>
      <w:t xml:space="preserve">, </w:t>
    </w:r>
    <w:r w:rsidR="00E80DCA">
      <w:rPr>
        <w:rFonts w:ascii="Times New Roman" w:hAnsi="Times New Roman"/>
        <w:noProof/>
      </w:rPr>
      <w:br/>
    </w:r>
    <w:r w:rsidR="00E80DCA" w:rsidRPr="001C5FBF">
      <w:rPr>
        <w:rFonts w:ascii="Times New Roman" w:hAnsi="Times New Roman"/>
        <w:noProof/>
      </w:rPr>
      <w:t>e</w:t>
    </w:r>
    <w:r w:rsidR="00E80DCA" w:rsidRPr="00B55A17">
      <w:rPr>
        <w:rFonts w:ascii="Times New Roman" w:hAnsi="Times New Roman"/>
        <w:noProof/>
        <w:lang w:val="ru-RU"/>
      </w:rPr>
      <w:t>-</w:t>
    </w:r>
    <w:r w:rsidR="00E80DCA" w:rsidRPr="001C5FBF">
      <w:rPr>
        <w:rFonts w:ascii="Times New Roman" w:hAnsi="Times New Roman"/>
        <w:noProof/>
      </w:rPr>
      <w:t>mail</w:t>
    </w:r>
    <w:r w:rsidR="00E80DCA" w:rsidRPr="00B55A17">
      <w:rPr>
        <w:rFonts w:ascii="Times New Roman" w:hAnsi="Times New Roman"/>
        <w:noProof/>
        <w:lang w:val="ru-RU"/>
      </w:rPr>
      <w:t xml:space="preserve">: </w:t>
    </w:r>
    <w:hyperlink r:id="rId3" w:history="1">
      <w:r w:rsidR="00E80DCA" w:rsidRPr="005D1DEC">
        <w:rPr>
          <w:rStyle w:val="a6"/>
          <w:rFonts w:ascii="Times New Roman" w:hAnsi="Times New Roman"/>
          <w:noProof/>
        </w:rPr>
        <w:t>office</w:t>
      </w:r>
      <w:r w:rsidR="00E80DCA" w:rsidRPr="005D1DEC">
        <w:rPr>
          <w:rStyle w:val="a6"/>
          <w:rFonts w:ascii="Times New Roman" w:hAnsi="Times New Roman"/>
          <w:noProof/>
          <w:lang w:val="ru-RU"/>
        </w:rPr>
        <w:t>@</w:t>
      </w:r>
      <w:r w:rsidR="00E80DCA" w:rsidRPr="005D1DEC">
        <w:rPr>
          <w:rStyle w:val="a6"/>
          <w:rFonts w:ascii="Times New Roman" w:hAnsi="Times New Roman"/>
          <w:noProof/>
        </w:rPr>
        <w:t>riew</w:t>
      </w:r>
      <w:r w:rsidR="00E80DCA" w:rsidRPr="005D1DEC">
        <w:rPr>
          <w:rStyle w:val="a6"/>
          <w:rFonts w:ascii="Times New Roman" w:hAnsi="Times New Roman"/>
          <w:noProof/>
          <w:lang w:val="ru-RU"/>
        </w:rPr>
        <w:t>-</w:t>
      </w:r>
      <w:r w:rsidR="00E80DCA" w:rsidRPr="005D1DEC">
        <w:rPr>
          <w:rStyle w:val="a6"/>
          <w:rFonts w:ascii="Times New Roman" w:hAnsi="Times New Roman"/>
          <w:noProof/>
        </w:rPr>
        <w:t>pleven</w:t>
      </w:r>
      <w:r w:rsidR="00E80DCA" w:rsidRPr="005D1DEC">
        <w:rPr>
          <w:rStyle w:val="a6"/>
          <w:rFonts w:ascii="Times New Roman" w:hAnsi="Times New Roman"/>
          <w:noProof/>
          <w:lang w:val="ru-RU"/>
        </w:rPr>
        <w:t>.</w:t>
      </w:r>
      <w:r w:rsidR="00E80DCA" w:rsidRPr="005D1DEC">
        <w:rPr>
          <w:rStyle w:val="a6"/>
          <w:rFonts w:ascii="Times New Roman" w:hAnsi="Times New Roman"/>
          <w:noProof/>
        </w:rPr>
        <w:t>eu</w:t>
      </w:r>
    </w:hyperlink>
    <w:r w:rsidR="00E80DCA">
      <w:rPr>
        <w:rFonts w:ascii="Times New Roman" w:hAnsi="Times New Roman"/>
        <w:noProof/>
      </w:rPr>
      <w:t xml:space="preserve"> </w:t>
    </w:r>
    <w:r w:rsidR="00E80DCA" w:rsidRPr="00B55A17">
      <w:rPr>
        <w:rFonts w:ascii="Times New Roman" w:hAnsi="Times New Roman"/>
        <w:noProof/>
        <w:lang w:val="ru-RU"/>
      </w:rPr>
      <w:t xml:space="preserve"> </w:t>
    </w:r>
    <w:r w:rsidR="00E80DCA" w:rsidRPr="001C5FBF">
      <w:rPr>
        <w:rFonts w:ascii="Times New Roman" w:hAnsi="Times New Roman"/>
        <w:noProof/>
        <w:lang w:val="bg-BG"/>
      </w:rPr>
      <w:t>интернет сайт</w:t>
    </w:r>
    <w:r w:rsidR="00E80DCA">
      <w:rPr>
        <w:rFonts w:ascii="Times New Roman" w:hAnsi="Times New Roman"/>
        <w:noProof/>
      </w:rPr>
      <w:t xml:space="preserve"> </w:t>
    </w:r>
    <w:hyperlink r:id="rId4" w:history="1">
      <w:r w:rsidR="00E80DCA" w:rsidRPr="005D1DEC">
        <w:rPr>
          <w:rStyle w:val="a6"/>
          <w:rFonts w:ascii="Times New Roman" w:hAnsi="Times New Roman"/>
          <w:noProof/>
          <w:lang w:val="bg-BG"/>
        </w:rPr>
        <w:t>http://riew-pleven.eu/</w:t>
      </w:r>
    </w:hyperlink>
  </w:p>
  <w:p w14:paraId="4CD2EC90" w14:textId="77777777" w:rsidR="00E80DCA" w:rsidRPr="004E440C" w:rsidRDefault="00E80DCA" w:rsidP="004E440C">
    <w:pPr>
      <w:pStyle w:val="a4"/>
      <w:pBdr>
        <w:top w:val="single" w:sz="4" w:space="18" w:color="auto"/>
      </w:pBdr>
      <w:tabs>
        <w:tab w:val="left" w:pos="7230"/>
        <w:tab w:val="left" w:pos="7655"/>
      </w:tabs>
      <w:spacing w:line="216" w:lineRule="auto"/>
      <w:ind w:left="2410" w:right="360"/>
      <w:jc w:val="both"/>
      <w:rPr>
        <w:rFonts w:ascii="Times New Roman" w:hAnsi="Times New Roman"/>
        <w:noProof/>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ADB977" w14:textId="77777777" w:rsidR="00334D82" w:rsidRDefault="00334D82">
      <w:r>
        <w:separator/>
      </w:r>
    </w:p>
  </w:footnote>
  <w:footnote w:type="continuationSeparator" w:id="0">
    <w:p w14:paraId="5A1C4FE0" w14:textId="77777777" w:rsidR="00334D82" w:rsidRDefault="00334D8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27AD17" w14:textId="77777777" w:rsidR="00E80DCA" w:rsidRPr="005B69F7" w:rsidRDefault="00000000" w:rsidP="00C7759E">
    <w:pPr>
      <w:pStyle w:val="2"/>
      <w:ind w:firstLine="630"/>
      <w:jc w:val="center"/>
      <w:rPr>
        <w:rStyle w:val="a7"/>
        <w:sz w:val="2"/>
        <w:szCs w:val="2"/>
      </w:rPr>
    </w:pPr>
    <w:r>
      <w:rPr>
        <w:rStyle w:val="a7"/>
      </w:rPr>
      <w:pict w14:anchorId="4BB33BD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2" type="#_x0000_t75" style="position:absolute;left:0;text-align:left;margin-left:-.05pt;margin-top:-5.2pt;width:47.3pt;height:65.55pt;z-index:1">
          <v:imagedata r:id="rId1" o:title="lav4e"/>
          <w10:wrap type="square"/>
        </v:shape>
      </w:pict>
    </w:r>
  </w:p>
  <w:p w14:paraId="4428190E" w14:textId="77777777" w:rsidR="00E80DCA" w:rsidRPr="001C5FBF" w:rsidRDefault="00000000" w:rsidP="000E0BB1">
    <w:pPr>
      <w:pStyle w:val="1"/>
      <w:framePr w:w="0" w:hRule="auto" w:wrap="auto" w:vAnchor="margin" w:hAnchor="text" w:xAlign="left" w:yAlign="inline"/>
      <w:tabs>
        <w:tab w:val="left" w:pos="1276"/>
      </w:tabs>
      <w:ind w:firstLine="1276"/>
      <w:jc w:val="left"/>
      <w:rPr>
        <w:rFonts w:ascii="Times New Roman" w:hAnsi="Times New Roman"/>
        <w:spacing w:val="40"/>
        <w:sz w:val="30"/>
        <w:szCs w:val="30"/>
      </w:rPr>
    </w:pPr>
    <w:r>
      <w:rPr>
        <w:rStyle w:val="a7"/>
        <w:sz w:val="2"/>
        <w:szCs w:val="2"/>
      </w:rPr>
      <w:pict w14:anchorId="360AAA5A">
        <v:shapetype id="_x0000_t32" coordsize="21600,21600" o:spt="32" o:oned="t" path="m,l21600,21600e" filled="f">
          <v:path arrowok="t" fillok="f" o:connecttype="none"/>
          <o:lock v:ext="edit" shapetype="t"/>
        </v:shapetype>
        <v:shape id="_x0000_s1039" type="#_x0000_t32" style="position:absolute;left:0;text-align:left;margin-left:54.55pt;margin-top:2.9pt;width:0;height:48.2pt;z-index:2" o:connectortype="straight"/>
      </w:pict>
    </w:r>
    <w:r w:rsidR="00E80DCA" w:rsidRPr="001C5FBF">
      <w:rPr>
        <w:rFonts w:ascii="Times New Roman" w:hAnsi="Times New Roman"/>
        <w:spacing w:val="40"/>
        <w:sz w:val="30"/>
        <w:szCs w:val="30"/>
      </w:rPr>
      <w:t>РЕПУБЛИКА БЪЛГАРИЯ</w:t>
    </w:r>
  </w:p>
  <w:p w14:paraId="515615C9" w14:textId="77777777" w:rsidR="00E80DCA" w:rsidRPr="001C5FBF" w:rsidRDefault="00E80DCA" w:rsidP="000E0BB1">
    <w:pPr>
      <w:pStyle w:val="1"/>
      <w:framePr w:w="0" w:hRule="auto" w:wrap="auto" w:vAnchor="margin" w:hAnchor="text" w:xAlign="left" w:yAlign="inline"/>
      <w:tabs>
        <w:tab w:val="left" w:pos="1276"/>
      </w:tabs>
      <w:jc w:val="left"/>
      <w:rPr>
        <w:rFonts w:ascii="Times New Roman" w:hAnsi="Times New Roman"/>
        <w:spacing w:val="40"/>
        <w:sz w:val="28"/>
        <w:szCs w:val="28"/>
      </w:rPr>
    </w:pPr>
    <w:r w:rsidRPr="001C5FBF">
      <w:rPr>
        <w:rFonts w:ascii="Times New Roman" w:hAnsi="Times New Roman"/>
        <w:sz w:val="36"/>
        <w:szCs w:val="36"/>
      </w:rPr>
      <w:tab/>
    </w:r>
    <w:r w:rsidRPr="001C5FBF">
      <w:rPr>
        <w:rFonts w:ascii="Times New Roman" w:hAnsi="Times New Roman"/>
        <w:spacing w:val="40"/>
        <w:sz w:val="28"/>
        <w:szCs w:val="28"/>
      </w:rPr>
      <w:t>Министерство на околната среда и водите</w:t>
    </w:r>
  </w:p>
  <w:p w14:paraId="6E8EA8D7" w14:textId="77777777" w:rsidR="00E80DCA" w:rsidRPr="001C5FBF" w:rsidRDefault="00E80DCA" w:rsidP="000E0BB1">
    <w:pPr>
      <w:tabs>
        <w:tab w:val="left" w:pos="1276"/>
      </w:tabs>
      <w:rPr>
        <w:rFonts w:ascii="Times New Roman" w:hAnsi="Times New Roman"/>
        <w:b/>
        <w:spacing w:val="40"/>
        <w:sz w:val="6"/>
        <w:szCs w:val="6"/>
        <w:lang w:val="bg-BG"/>
      </w:rPr>
    </w:pPr>
    <w:r w:rsidRPr="001C5FBF">
      <w:rPr>
        <w:rFonts w:ascii="Times New Roman" w:hAnsi="Times New Roman"/>
        <w:b/>
        <w:spacing w:val="40"/>
        <w:sz w:val="28"/>
        <w:szCs w:val="28"/>
        <w:lang w:val="bg-BG"/>
      </w:rPr>
      <w:tab/>
    </w:r>
  </w:p>
  <w:p w14:paraId="71F044BA" w14:textId="77777777" w:rsidR="00E80DCA" w:rsidRPr="001C5FBF" w:rsidRDefault="00E80DCA" w:rsidP="000E0BB1">
    <w:pPr>
      <w:tabs>
        <w:tab w:val="left" w:pos="1276"/>
      </w:tabs>
      <w:ind w:firstLine="1276"/>
      <w:rPr>
        <w:rFonts w:ascii="Times New Roman" w:hAnsi="Times New Roman"/>
        <w:b/>
        <w:spacing w:val="40"/>
        <w:lang w:val="bg-BG"/>
      </w:rPr>
    </w:pPr>
    <w:r w:rsidRPr="001C5FBF">
      <w:rPr>
        <w:rFonts w:ascii="Times New Roman" w:hAnsi="Times New Roman"/>
        <w:b/>
        <w:spacing w:val="40"/>
        <w:lang w:val="bg-BG"/>
      </w:rPr>
      <w:t>Регионална инспекция по околната среда и водите - Плевен</w:t>
    </w:r>
  </w:p>
  <w:p w14:paraId="298980E4" w14:textId="77777777" w:rsidR="00E80DCA" w:rsidRPr="00ED1377" w:rsidRDefault="00E80DCA" w:rsidP="00FC43AE">
    <w:pPr>
      <w:tabs>
        <w:tab w:val="left" w:pos="1276"/>
      </w:tabs>
      <w:rPr>
        <w:lang w:val="bg-BG"/>
      </w:rPr>
    </w:pPr>
    <w:r w:rsidRPr="00E15B5B">
      <w:rPr>
        <w:rFonts w:ascii="Times New Roman" w:hAnsi="Times New Roman"/>
        <w:sz w:val="24"/>
        <w:szCs w:val="24"/>
        <w:lang w:val="bg-BG"/>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834D17"/>
    <w:multiLevelType w:val="hybridMultilevel"/>
    <w:tmpl w:val="FB7C7372"/>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DDF6570"/>
    <w:multiLevelType w:val="hybridMultilevel"/>
    <w:tmpl w:val="94E479BE"/>
    <w:lvl w:ilvl="0" w:tplc="AC46742E">
      <w:start w:val="1"/>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4053134"/>
    <w:multiLevelType w:val="hybridMultilevel"/>
    <w:tmpl w:val="BE7A04C0"/>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AA31B5B"/>
    <w:multiLevelType w:val="hybridMultilevel"/>
    <w:tmpl w:val="91D4EA6E"/>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4" w15:restartNumberingAfterBreak="0">
    <w:nsid w:val="1BA82E65"/>
    <w:multiLevelType w:val="hybridMultilevel"/>
    <w:tmpl w:val="E4D2D57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15:restartNumberingAfterBreak="0">
    <w:nsid w:val="1D9167D0"/>
    <w:multiLevelType w:val="hybridMultilevel"/>
    <w:tmpl w:val="BCBC1C6C"/>
    <w:lvl w:ilvl="0" w:tplc="48041300">
      <w:start w:val="2"/>
      <w:numFmt w:val="bullet"/>
      <w:lvlText w:val="-"/>
      <w:lvlJc w:val="left"/>
      <w:pPr>
        <w:tabs>
          <w:tab w:val="num" w:pos="284"/>
        </w:tabs>
        <w:ind w:left="170" w:hanging="170"/>
      </w:pPr>
      <w:rPr>
        <w:rFonts w:ascii="Times New Roman" w:eastAsia="SimSun" w:hAnsi="Times New Roman" w:cs="Times New Roman" w:hint="default"/>
      </w:rPr>
    </w:lvl>
    <w:lvl w:ilvl="1" w:tplc="04020003">
      <w:start w:val="1"/>
      <w:numFmt w:val="bullet"/>
      <w:lvlText w:val="o"/>
      <w:lvlJc w:val="left"/>
      <w:pPr>
        <w:tabs>
          <w:tab w:val="num" w:pos="1800"/>
        </w:tabs>
        <w:ind w:left="1800" w:hanging="360"/>
      </w:pPr>
      <w:rPr>
        <w:rFonts w:ascii="Courier New" w:hAnsi="Courier New" w:cs="Courier New" w:hint="default"/>
      </w:rPr>
    </w:lvl>
    <w:lvl w:ilvl="2" w:tplc="04020005" w:tentative="1">
      <w:start w:val="1"/>
      <w:numFmt w:val="bullet"/>
      <w:lvlText w:val=""/>
      <w:lvlJc w:val="left"/>
      <w:pPr>
        <w:tabs>
          <w:tab w:val="num" w:pos="2520"/>
        </w:tabs>
        <w:ind w:left="2520" w:hanging="360"/>
      </w:pPr>
      <w:rPr>
        <w:rFonts w:ascii="Wingdings" w:hAnsi="Wingdings" w:hint="default"/>
      </w:rPr>
    </w:lvl>
    <w:lvl w:ilvl="3" w:tplc="04020001" w:tentative="1">
      <w:start w:val="1"/>
      <w:numFmt w:val="bullet"/>
      <w:lvlText w:val=""/>
      <w:lvlJc w:val="left"/>
      <w:pPr>
        <w:tabs>
          <w:tab w:val="num" w:pos="3240"/>
        </w:tabs>
        <w:ind w:left="3240" w:hanging="360"/>
      </w:pPr>
      <w:rPr>
        <w:rFonts w:ascii="Symbol" w:hAnsi="Symbol" w:hint="default"/>
      </w:rPr>
    </w:lvl>
    <w:lvl w:ilvl="4" w:tplc="04020003" w:tentative="1">
      <w:start w:val="1"/>
      <w:numFmt w:val="bullet"/>
      <w:lvlText w:val="o"/>
      <w:lvlJc w:val="left"/>
      <w:pPr>
        <w:tabs>
          <w:tab w:val="num" w:pos="3960"/>
        </w:tabs>
        <w:ind w:left="3960" w:hanging="360"/>
      </w:pPr>
      <w:rPr>
        <w:rFonts w:ascii="Courier New" w:hAnsi="Courier New" w:cs="Courier New" w:hint="default"/>
      </w:rPr>
    </w:lvl>
    <w:lvl w:ilvl="5" w:tplc="04020005" w:tentative="1">
      <w:start w:val="1"/>
      <w:numFmt w:val="bullet"/>
      <w:lvlText w:val=""/>
      <w:lvlJc w:val="left"/>
      <w:pPr>
        <w:tabs>
          <w:tab w:val="num" w:pos="4680"/>
        </w:tabs>
        <w:ind w:left="4680" w:hanging="360"/>
      </w:pPr>
      <w:rPr>
        <w:rFonts w:ascii="Wingdings" w:hAnsi="Wingdings" w:hint="default"/>
      </w:rPr>
    </w:lvl>
    <w:lvl w:ilvl="6" w:tplc="04020001" w:tentative="1">
      <w:start w:val="1"/>
      <w:numFmt w:val="bullet"/>
      <w:lvlText w:val=""/>
      <w:lvlJc w:val="left"/>
      <w:pPr>
        <w:tabs>
          <w:tab w:val="num" w:pos="5400"/>
        </w:tabs>
        <w:ind w:left="5400" w:hanging="360"/>
      </w:pPr>
      <w:rPr>
        <w:rFonts w:ascii="Symbol" w:hAnsi="Symbol" w:hint="default"/>
      </w:rPr>
    </w:lvl>
    <w:lvl w:ilvl="7" w:tplc="04020003" w:tentative="1">
      <w:start w:val="1"/>
      <w:numFmt w:val="bullet"/>
      <w:lvlText w:val="o"/>
      <w:lvlJc w:val="left"/>
      <w:pPr>
        <w:tabs>
          <w:tab w:val="num" w:pos="6120"/>
        </w:tabs>
        <w:ind w:left="6120" w:hanging="360"/>
      </w:pPr>
      <w:rPr>
        <w:rFonts w:ascii="Courier New" w:hAnsi="Courier New" w:cs="Courier New" w:hint="default"/>
      </w:rPr>
    </w:lvl>
    <w:lvl w:ilvl="8" w:tplc="04020005" w:tentative="1">
      <w:start w:val="1"/>
      <w:numFmt w:val="bullet"/>
      <w:lvlText w:val=""/>
      <w:lvlJc w:val="left"/>
      <w:pPr>
        <w:tabs>
          <w:tab w:val="num" w:pos="6840"/>
        </w:tabs>
        <w:ind w:left="6840" w:hanging="360"/>
      </w:pPr>
      <w:rPr>
        <w:rFonts w:ascii="Wingdings" w:hAnsi="Wingdings" w:hint="default"/>
      </w:rPr>
    </w:lvl>
  </w:abstractNum>
  <w:abstractNum w:abstractNumId="6" w15:restartNumberingAfterBreak="0">
    <w:nsid w:val="202D1E59"/>
    <w:multiLevelType w:val="hybridMultilevel"/>
    <w:tmpl w:val="F45E7EBC"/>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05510B8"/>
    <w:multiLevelType w:val="hybridMultilevel"/>
    <w:tmpl w:val="4FD638AA"/>
    <w:lvl w:ilvl="0" w:tplc="A634B606">
      <w:start w:val="1"/>
      <w:numFmt w:val="bullet"/>
      <w:lvlText w:val="-"/>
      <w:lvlJc w:val="left"/>
      <w:pPr>
        <w:tabs>
          <w:tab w:val="num" w:pos="1191"/>
        </w:tabs>
        <w:ind w:left="1191" w:hanging="227"/>
      </w:pPr>
      <w:rPr>
        <w:rFonts w:ascii="Times New Roman" w:eastAsia="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16C65BA"/>
    <w:multiLevelType w:val="hybridMultilevel"/>
    <w:tmpl w:val="D6AE6290"/>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9E45756"/>
    <w:multiLevelType w:val="multilevel"/>
    <w:tmpl w:val="BE7A04C0"/>
    <w:lvl w:ilvl="0">
      <w:numFmt w:val="bullet"/>
      <w:lvlText w:val="-"/>
      <w:lvlJc w:val="left"/>
      <w:pPr>
        <w:tabs>
          <w:tab w:val="num" w:pos="720"/>
        </w:tabs>
        <w:ind w:left="720" w:hanging="360"/>
      </w:pPr>
      <w:rPr>
        <w:rFonts w:ascii="Times New Roman" w:eastAsia="Times New Roman" w:hAnsi="Times New Roman"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69C4979"/>
    <w:multiLevelType w:val="hybridMultilevel"/>
    <w:tmpl w:val="A93E461A"/>
    <w:lvl w:ilvl="0" w:tplc="65CE2956">
      <w:start w:val="1"/>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E406945"/>
    <w:multiLevelType w:val="hybridMultilevel"/>
    <w:tmpl w:val="7868AD24"/>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2" w15:restartNumberingAfterBreak="0">
    <w:nsid w:val="45D00857"/>
    <w:multiLevelType w:val="hybridMultilevel"/>
    <w:tmpl w:val="2F5C3CD0"/>
    <w:lvl w:ilvl="0" w:tplc="0402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3" w15:restartNumberingAfterBreak="0">
    <w:nsid w:val="49A1674B"/>
    <w:multiLevelType w:val="hybridMultilevel"/>
    <w:tmpl w:val="056C390A"/>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A932B5D"/>
    <w:multiLevelType w:val="multilevel"/>
    <w:tmpl w:val="D6AE6290"/>
    <w:lvl w:ilvl="0">
      <w:numFmt w:val="bullet"/>
      <w:lvlText w:val="-"/>
      <w:lvlJc w:val="left"/>
      <w:pPr>
        <w:tabs>
          <w:tab w:val="num" w:pos="720"/>
        </w:tabs>
        <w:ind w:left="720" w:hanging="360"/>
      </w:pPr>
      <w:rPr>
        <w:rFonts w:ascii="Times New Roman" w:eastAsia="Times New Roman" w:hAnsi="Times New Roman"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4BB82603"/>
    <w:multiLevelType w:val="hybridMultilevel"/>
    <w:tmpl w:val="1856EA28"/>
    <w:lvl w:ilvl="0" w:tplc="0402000F">
      <w:start w:val="1"/>
      <w:numFmt w:val="decimal"/>
      <w:lvlText w:val="%1."/>
      <w:lvlJc w:val="left"/>
      <w:pPr>
        <w:tabs>
          <w:tab w:val="num" w:pos="720"/>
        </w:tabs>
        <w:ind w:left="720" w:hanging="360"/>
      </w:pPr>
      <w:rPr>
        <w:rFonts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5CAB6310"/>
    <w:multiLevelType w:val="hybridMultilevel"/>
    <w:tmpl w:val="65F6F3DE"/>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64BE2C24"/>
    <w:multiLevelType w:val="hybridMultilevel"/>
    <w:tmpl w:val="5E7AD60E"/>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4F0288C"/>
    <w:multiLevelType w:val="hybridMultilevel"/>
    <w:tmpl w:val="72EC2E42"/>
    <w:lvl w:ilvl="0" w:tplc="0402000F">
      <w:start w:val="1"/>
      <w:numFmt w:val="decimal"/>
      <w:lvlText w:val="%1."/>
      <w:lvlJc w:val="left"/>
      <w:pPr>
        <w:tabs>
          <w:tab w:val="num" w:pos="720"/>
        </w:tabs>
        <w:ind w:left="720" w:hanging="360"/>
      </w:pPr>
      <w:rPr>
        <w:rFonts w:hint="default"/>
      </w:rPr>
    </w:lvl>
    <w:lvl w:ilvl="1" w:tplc="65CE2956">
      <w:numFmt w:val="bullet"/>
      <w:lvlText w:val="-"/>
      <w:lvlJc w:val="left"/>
      <w:pPr>
        <w:tabs>
          <w:tab w:val="num" w:pos="1440"/>
        </w:tabs>
        <w:ind w:left="1440" w:hanging="360"/>
      </w:pPr>
      <w:rPr>
        <w:rFonts w:ascii="Times New Roman" w:eastAsia="Times New Roman" w:hAnsi="Times New Roman" w:cs="Times New Roman" w:hint="default"/>
      </w:r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9" w15:restartNumberingAfterBreak="0">
    <w:nsid w:val="6B892858"/>
    <w:multiLevelType w:val="hybridMultilevel"/>
    <w:tmpl w:val="D09C7E32"/>
    <w:lvl w:ilvl="0" w:tplc="AF6C6AA0">
      <w:start w:val="1"/>
      <w:numFmt w:val="bullet"/>
      <w:lvlText w:val="-"/>
      <w:lvlJc w:val="left"/>
      <w:pPr>
        <w:tabs>
          <w:tab w:val="num" w:pos="1440"/>
        </w:tabs>
        <w:ind w:left="1440" w:hanging="360"/>
      </w:pPr>
      <w:rPr>
        <w:rFonts w:ascii="Courier New" w:hAnsi="Courier New"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788723DD"/>
    <w:multiLevelType w:val="hybridMultilevel"/>
    <w:tmpl w:val="408CBFC6"/>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F">
      <w:start w:val="1"/>
      <w:numFmt w:val="decimal"/>
      <w:lvlText w:val="%2."/>
      <w:lvlJc w:val="left"/>
      <w:pPr>
        <w:tabs>
          <w:tab w:val="num" w:pos="1440"/>
        </w:tabs>
        <w:ind w:left="1440" w:hanging="360"/>
      </w:pPr>
      <w:rPr>
        <w:rFonts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num w:numId="1" w16cid:durableId="519903662">
    <w:abstractNumId w:val="18"/>
  </w:num>
  <w:num w:numId="2" w16cid:durableId="490609818">
    <w:abstractNumId w:val="10"/>
  </w:num>
  <w:num w:numId="3" w16cid:durableId="1856578201">
    <w:abstractNumId w:val="0"/>
  </w:num>
  <w:num w:numId="4" w16cid:durableId="288704894">
    <w:abstractNumId w:val="8"/>
  </w:num>
  <w:num w:numId="5" w16cid:durableId="931426717">
    <w:abstractNumId w:val="14"/>
  </w:num>
  <w:num w:numId="6" w16cid:durableId="1309937034">
    <w:abstractNumId w:val="16"/>
  </w:num>
  <w:num w:numId="7" w16cid:durableId="1593204044">
    <w:abstractNumId w:val="6"/>
  </w:num>
  <w:num w:numId="8" w16cid:durableId="2057702208">
    <w:abstractNumId w:val="15"/>
  </w:num>
  <w:num w:numId="9" w16cid:durableId="1860777602">
    <w:abstractNumId w:val="2"/>
  </w:num>
  <w:num w:numId="10" w16cid:durableId="1034573458">
    <w:abstractNumId w:val="9"/>
  </w:num>
  <w:num w:numId="11" w16cid:durableId="1393307671">
    <w:abstractNumId w:val="13"/>
  </w:num>
  <w:num w:numId="12" w16cid:durableId="427232829">
    <w:abstractNumId w:val="3"/>
  </w:num>
  <w:num w:numId="13" w16cid:durableId="93670598">
    <w:abstractNumId w:val="20"/>
  </w:num>
  <w:num w:numId="14" w16cid:durableId="1936785738">
    <w:abstractNumId w:val="17"/>
  </w:num>
  <w:num w:numId="15" w16cid:durableId="379286500">
    <w:abstractNumId w:val="12"/>
  </w:num>
  <w:num w:numId="16" w16cid:durableId="1787583433">
    <w:abstractNumId w:val="11"/>
  </w:num>
  <w:num w:numId="17" w16cid:durableId="1335112374">
    <w:abstractNumId w:val="19"/>
  </w:num>
  <w:num w:numId="18" w16cid:durableId="268513562">
    <w:abstractNumId w:val="5"/>
  </w:num>
  <w:num w:numId="19" w16cid:durableId="134377412">
    <w:abstractNumId w:val="7"/>
  </w:num>
  <w:num w:numId="20" w16cid:durableId="1563564656">
    <w:abstractNumId w:val="1"/>
  </w:num>
  <w:num w:numId="21" w16cid:durableId="86694166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hyphenationZone w:val="357"/>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2050"/>
    <o:shapelayout v:ext="edit">
      <o:idmap v:ext="edit" data="1"/>
      <o:rules v:ext="edit">
        <o:r id="V:Rule1" type="connector" idref="#_x0000_s1039"/>
        <o:r id="V:Rule2" type="connector" idref="#_x0000_s1047"/>
      </o:rules>
    </o:shapelayout>
  </w:hdrShapeDefaults>
  <w:footnotePr>
    <w:footnote w:id="-1"/>
    <w:footnote w:id="0"/>
  </w:footnotePr>
  <w:endnotePr>
    <w:endnote w:id="-1"/>
    <w:endnote w:id="0"/>
  </w:endnotePr>
  <w:compat>
    <w:spaceForUL/>
    <w:balanceSingleByteDoubleByteWidth/>
    <w:doNotLeaveBackslashAlone/>
    <w:ulTrailSpace/>
    <w:doNotExpandShiftReturn/>
    <w:usePrinterMetrics/>
    <w:doNotSuppressParagraphBorders/>
    <w:footnoteLayoutLikeWW8/>
    <w:shapeLayoutLikeWW8/>
    <w:alignTablesRowByRow/>
    <w:forgetLastTabAlignment/>
    <w:autoSpaceLikeWord95/>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5A3B17"/>
    <w:rsid w:val="000011FD"/>
    <w:rsid w:val="0000306F"/>
    <w:rsid w:val="000079A6"/>
    <w:rsid w:val="00007B5B"/>
    <w:rsid w:val="00010360"/>
    <w:rsid w:val="00014D52"/>
    <w:rsid w:val="000161CF"/>
    <w:rsid w:val="00020454"/>
    <w:rsid w:val="00021201"/>
    <w:rsid w:val="00022903"/>
    <w:rsid w:val="0002426D"/>
    <w:rsid w:val="000258A9"/>
    <w:rsid w:val="00026B9D"/>
    <w:rsid w:val="00031ED6"/>
    <w:rsid w:val="00036F08"/>
    <w:rsid w:val="0004255F"/>
    <w:rsid w:val="00042D1B"/>
    <w:rsid w:val="00050052"/>
    <w:rsid w:val="00053945"/>
    <w:rsid w:val="000573F5"/>
    <w:rsid w:val="00061BC3"/>
    <w:rsid w:val="000627FA"/>
    <w:rsid w:val="00063860"/>
    <w:rsid w:val="00066AA2"/>
    <w:rsid w:val="00073268"/>
    <w:rsid w:val="00075493"/>
    <w:rsid w:val="0008339B"/>
    <w:rsid w:val="0008405F"/>
    <w:rsid w:val="000845B5"/>
    <w:rsid w:val="00092568"/>
    <w:rsid w:val="000949F2"/>
    <w:rsid w:val="000A69D4"/>
    <w:rsid w:val="000B02B9"/>
    <w:rsid w:val="000B23A6"/>
    <w:rsid w:val="000B3E2D"/>
    <w:rsid w:val="000B6590"/>
    <w:rsid w:val="000C3388"/>
    <w:rsid w:val="000C3B2F"/>
    <w:rsid w:val="000C4CA7"/>
    <w:rsid w:val="000C5A59"/>
    <w:rsid w:val="000D05A2"/>
    <w:rsid w:val="000D1FDA"/>
    <w:rsid w:val="000E0BB1"/>
    <w:rsid w:val="000E264F"/>
    <w:rsid w:val="000F045B"/>
    <w:rsid w:val="000F38C3"/>
    <w:rsid w:val="000F52B7"/>
    <w:rsid w:val="00101A2A"/>
    <w:rsid w:val="00102537"/>
    <w:rsid w:val="001073F0"/>
    <w:rsid w:val="00112045"/>
    <w:rsid w:val="00114C83"/>
    <w:rsid w:val="00122B91"/>
    <w:rsid w:val="001243DB"/>
    <w:rsid w:val="0012557E"/>
    <w:rsid w:val="001257C4"/>
    <w:rsid w:val="00130AD7"/>
    <w:rsid w:val="00136B06"/>
    <w:rsid w:val="0014251D"/>
    <w:rsid w:val="00143B3F"/>
    <w:rsid w:val="00145D9E"/>
    <w:rsid w:val="001471AF"/>
    <w:rsid w:val="001515CA"/>
    <w:rsid w:val="00157D1E"/>
    <w:rsid w:val="0016684B"/>
    <w:rsid w:val="00167425"/>
    <w:rsid w:val="001906EA"/>
    <w:rsid w:val="00197476"/>
    <w:rsid w:val="001A2F53"/>
    <w:rsid w:val="001B170D"/>
    <w:rsid w:val="001B204E"/>
    <w:rsid w:val="001B4BA5"/>
    <w:rsid w:val="001B6EDD"/>
    <w:rsid w:val="001C07C6"/>
    <w:rsid w:val="001C1167"/>
    <w:rsid w:val="001C3DC3"/>
    <w:rsid w:val="001C3F8B"/>
    <w:rsid w:val="001C5702"/>
    <w:rsid w:val="001C5FBF"/>
    <w:rsid w:val="001C6903"/>
    <w:rsid w:val="001C6C3B"/>
    <w:rsid w:val="001D433C"/>
    <w:rsid w:val="001D4E8B"/>
    <w:rsid w:val="001D5BBD"/>
    <w:rsid w:val="001E10FE"/>
    <w:rsid w:val="001E230B"/>
    <w:rsid w:val="001E3E8F"/>
    <w:rsid w:val="001F48AA"/>
    <w:rsid w:val="001F7169"/>
    <w:rsid w:val="00202981"/>
    <w:rsid w:val="0020512A"/>
    <w:rsid w:val="0020653E"/>
    <w:rsid w:val="00207679"/>
    <w:rsid w:val="00216767"/>
    <w:rsid w:val="00222188"/>
    <w:rsid w:val="00224613"/>
    <w:rsid w:val="00226C61"/>
    <w:rsid w:val="00227308"/>
    <w:rsid w:val="00233451"/>
    <w:rsid w:val="00233F71"/>
    <w:rsid w:val="00234EAB"/>
    <w:rsid w:val="00235D6D"/>
    <w:rsid w:val="0024024B"/>
    <w:rsid w:val="0024120B"/>
    <w:rsid w:val="00250652"/>
    <w:rsid w:val="00252FCD"/>
    <w:rsid w:val="00256056"/>
    <w:rsid w:val="00266D04"/>
    <w:rsid w:val="00276486"/>
    <w:rsid w:val="002828E3"/>
    <w:rsid w:val="00283CAE"/>
    <w:rsid w:val="00285059"/>
    <w:rsid w:val="00295187"/>
    <w:rsid w:val="002A5AC5"/>
    <w:rsid w:val="002A709F"/>
    <w:rsid w:val="002B0BD1"/>
    <w:rsid w:val="002B515A"/>
    <w:rsid w:val="002B7809"/>
    <w:rsid w:val="002C160E"/>
    <w:rsid w:val="002D15F1"/>
    <w:rsid w:val="002D2858"/>
    <w:rsid w:val="002D56FE"/>
    <w:rsid w:val="002E118F"/>
    <w:rsid w:val="002E25EF"/>
    <w:rsid w:val="002E30CF"/>
    <w:rsid w:val="002E5EF0"/>
    <w:rsid w:val="002F1D8F"/>
    <w:rsid w:val="002F56D9"/>
    <w:rsid w:val="003020B1"/>
    <w:rsid w:val="00303CC9"/>
    <w:rsid w:val="00311B48"/>
    <w:rsid w:val="00315C9F"/>
    <w:rsid w:val="003211A6"/>
    <w:rsid w:val="00324274"/>
    <w:rsid w:val="00325EBE"/>
    <w:rsid w:val="00332CF5"/>
    <w:rsid w:val="0033389D"/>
    <w:rsid w:val="00334D82"/>
    <w:rsid w:val="00335651"/>
    <w:rsid w:val="00336158"/>
    <w:rsid w:val="0033703A"/>
    <w:rsid w:val="00344585"/>
    <w:rsid w:val="00345919"/>
    <w:rsid w:val="003467D8"/>
    <w:rsid w:val="00352F4E"/>
    <w:rsid w:val="00361B04"/>
    <w:rsid w:val="003633AD"/>
    <w:rsid w:val="00366C00"/>
    <w:rsid w:val="003754EC"/>
    <w:rsid w:val="00380A83"/>
    <w:rsid w:val="00382EB0"/>
    <w:rsid w:val="0038513E"/>
    <w:rsid w:val="003967BB"/>
    <w:rsid w:val="003A6AD3"/>
    <w:rsid w:val="003B30BB"/>
    <w:rsid w:val="003B732C"/>
    <w:rsid w:val="003C17B3"/>
    <w:rsid w:val="003D49B8"/>
    <w:rsid w:val="003D4A6B"/>
    <w:rsid w:val="003D6007"/>
    <w:rsid w:val="003F4B02"/>
    <w:rsid w:val="00412F8F"/>
    <w:rsid w:val="0042680C"/>
    <w:rsid w:val="00436510"/>
    <w:rsid w:val="0043651F"/>
    <w:rsid w:val="00436A45"/>
    <w:rsid w:val="00440CAE"/>
    <w:rsid w:val="00446795"/>
    <w:rsid w:val="00446A9A"/>
    <w:rsid w:val="00461AF5"/>
    <w:rsid w:val="00461C94"/>
    <w:rsid w:val="0046313E"/>
    <w:rsid w:val="004647BB"/>
    <w:rsid w:val="0046601C"/>
    <w:rsid w:val="00470B22"/>
    <w:rsid w:val="0047505A"/>
    <w:rsid w:val="004754DA"/>
    <w:rsid w:val="00477F7F"/>
    <w:rsid w:val="004820D4"/>
    <w:rsid w:val="004873A5"/>
    <w:rsid w:val="004A0B58"/>
    <w:rsid w:val="004A169C"/>
    <w:rsid w:val="004A53C9"/>
    <w:rsid w:val="004C3144"/>
    <w:rsid w:val="004C5F74"/>
    <w:rsid w:val="004C60A9"/>
    <w:rsid w:val="004C6812"/>
    <w:rsid w:val="004D145C"/>
    <w:rsid w:val="004D209B"/>
    <w:rsid w:val="004D2467"/>
    <w:rsid w:val="004E440C"/>
    <w:rsid w:val="004E4674"/>
    <w:rsid w:val="004F017D"/>
    <w:rsid w:val="004F04D9"/>
    <w:rsid w:val="004F19E2"/>
    <w:rsid w:val="004F765C"/>
    <w:rsid w:val="0050594B"/>
    <w:rsid w:val="005065A6"/>
    <w:rsid w:val="00507294"/>
    <w:rsid w:val="00512260"/>
    <w:rsid w:val="00516005"/>
    <w:rsid w:val="00531D24"/>
    <w:rsid w:val="00537831"/>
    <w:rsid w:val="00552735"/>
    <w:rsid w:val="00553782"/>
    <w:rsid w:val="0057056E"/>
    <w:rsid w:val="00571B43"/>
    <w:rsid w:val="00584624"/>
    <w:rsid w:val="00586A51"/>
    <w:rsid w:val="005901A4"/>
    <w:rsid w:val="00591654"/>
    <w:rsid w:val="0059418A"/>
    <w:rsid w:val="00597554"/>
    <w:rsid w:val="00597575"/>
    <w:rsid w:val="005A0540"/>
    <w:rsid w:val="005A1B6A"/>
    <w:rsid w:val="005A38BA"/>
    <w:rsid w:val="005A3B17"/>
    <w:rsid w:val="005A693A"/>
    <w:rsid w:val="005B69F7"/>
    <w:rsid w:val="005B74E2"/>
    <w:rsid w:val="005C3F8B"/>
    <w:rsid w:val="005C77F9"/>
    <w:rsid w:val="005D2365"/>
    <w:rsid w:val="005D6B1A"/>
    <w:rsid w:val="005D7788"/>
    <w:rsid w:val="005E364F"/>
    <w:rsid w:val="005E6FBD"/>
    <w:rsid w:val="005E73DC"/>
    <w:rsid w:val="005F16FD"/>
    <w:rsid w:val="00602A0B"/>
    <w:rsid w:val="00606E8F"/>
    <w:rsid w:val="00610905"/>
    <w:rsid w:val="0061164A"/>
    <w:rsid w:val="00613164"/>
    <w:rsid w:val="006340C8"/>
    <w:rsid w:val="00634FC2"/>
    <w:rsid w:val="00640497"/>
    <w:rsid w:val="00643C98"/>
    <w:rsid w:val="00650EE2"/>
    <w:rsid w:val="00652ED8"/>
    <w:rsid w:val="00661C46"/>
    <w:rsid w:val="0066584E"/>
    <w:rsid w:val="006658E7"/>
    <w:rsid w:val="0066703A"/>
    <w:rsid w:val="00675EF6"/>
    <w:rsid w:val="00683C00"/>
    <w:rsid w:val="00684704"/>
    <w:rsid w:val="0068712A"/>
    <w:rsid w:val="006959A5"/>
    <w:rsid w:val="006A6FA0"/>
    <w:rsid w:val="006B0B9A"/>
    <w:rsid w:val="006B1CB7"/>
    <w:rsid w:val="006C0561"/>
    <w:rsid w:val="006C2A28"/>
    <w:rsid w:val="006D1496"/>
    <w:rsid w:val="006D21A3"/>
    <w:rsid w:val="006D2408"/>
    <w:rsid w:val="006D699C"/>
    <w:rsid w:val="006E1608"/>
    <w:rsid w:val="006E3BCE"/>
    <w:rsid w:val="006E6B59"/>
    <w:rsid w:val="006F1BF1"/>
    <w:rsid w:val="00706221"/>
    <w:rsid w:val="00710DA7"/>
    <w:rsid w:val="00721F8E"/>
    <w:rsid w:val="00730C66"/>
    <w:rsid w:val="007321D2"/>
    <w:rsid w:val="00735898"/>
    <w:rsid w:val="00736044"/>
    <w:rsid w:val="00736B9D"/>
    <w:rsid w:val="00737EFC"/>
    <w:rsid w:val="00744663"/>
    <w:rsid w:val="007464EF"/>
    <w:rsid w:val="00753EC7"/>
    <w:rsid w:val="00755634"/>
    <w:rsid w:val="00764605"/>
    <w:rsid w:val="007666DC"/>
    <w:rsid w:val="007719EF"/>
    <w:rsid w:val="00771A14"/>
    <w:rsid w:val="00774E80"/>
    <w:rsid w:val="00777833"/>
    <w:rsid w:val="007807C2"/>
    <w:rsid w:val="00781975"/>
    <w:rsid w:val="0078417C"/>
    <w:rsid w:val="00784D0F"/>
    <w:rsid w:val="00785204"/>
    <w:rsid w:val="00786377"/>
    <w:rsid w:val="007866AA"/>
    <w:rsid w:val="0079021C"/>
    <w:rsid w:val="007A029A"/>
    <w:rsid w:val="007A0ED1"/>
    <w:rsid w:val="007A1D54"/>
    <w:rsid w:val="007A362A"/>
    <w:rsid w:val="007A5E42"/>
    <w:rsid w:val="007A6290"/>
    <w:rsid w:val="007A6B9A"/>
    <w:rsid w:val="007B2BC2"/>
    <w:rsid w:val="007B4743"/>
    <w:rsid w:val="007C265E"/>
    <w:rsid w:val="007C6FAE"/>
    <w:rsid w:val="007D062D"/>
    <w:rsid w:val="007D7769"/>
    <w:rsid w:val="007E090B"/>
    <w:rsid w:val="007E3FAD"/>
    <w:rsid w:val="007E5EE6"/>
    <w:rsid w:val="007E72BF"/>
    <w:rsid w:val="007F0832"/>
    <w:rsid w:val="007F0E37"/>
    <w:rsid w:val="00801297"/>
    <w:rsid w:val="008013F1"/>
    <w:rsid w:val="00804CC3"/>
    <w:rsid w:val="00810919"/>
    <w:rsid w:val="0081142A"/>
    <w:rsid w:val="00811FDC"/>
    <w:rsid w:val="00813D8C"/>
    <w:rsid w:val="00816C4B"/>
    <w:rsid w:val="00833ECD"/>
    <w:rsid w:val="008428BA"/>
    <w:rsid w:val="00842F0C"/>
    <w:rsid w:val="008456FD"/>
    <w:rsid w:val="0085348A"/>
    <w:rsid w:val="008632CA"/>
    <w:rsid w:val="008645B9"/>
    <w:rsid w:val="008719BB"/>
    <w:rsid w:val="008737D8"/>
    <w:rsid w:val="00874A5A"/>
    <w:rsid w:val="00875191"/>
    <w:rsid w:val="00880385"/>
    <w:rsid w:val="008968D0"/>
    <w:rsid w:val="008A13F7"/>
    <w:rsid w:val="008A6271"/>
    <w:rsid w:val="008A7175"/>
    <w:rsid w:val="008B0206"/>
    <w:rsid w:val="008B1300"/>
    <w:rsid w:val="008C0F82"/>
    <w:rsid w:val="008C5C63"/>
    <w:rsid w:val="008D67DB"/>
    <w:rsid w:val="008E0F20"/>
    <w:rsid w:val="008E365D"/>
    <w:rsid w:val="008E3C74"/>
    <w:rsid w:val="008F1D9C"/>
    <w:rsid w:val="008F7D01"/>
    <w:rsid w:val="00902B60"/>
    <w:rsid w:val="00906093"/>
    <w:rsid w:val="009142CE"/>
    <w:rsid w:val="009154E3"/>
    <w:rsid w:val="00927C76"/>
    <w:rsid w:val="00936425"/>
    <w:rsid w:val="00943933"/>
    <w:rsid w:val="00946D85"/>
    <w:rsid w:val="0094747B"/>
    <w:rsid w:val="00950B3D"/>
    <w:rsid w:val="009571F2"/>
    <w:rsid w:val="00961612"/>
    <w:rsid w:val="00973C05"/>
    <w:rsid w:val="00974160"/>
    <w:rsid w:val="00974296"/>
    <w:rsid w:val="00974546"/>
    <w:rsid w:val="0097681D"/>
    <w:rsid w:val="0098232D"/>
    <w:rsid w:val="009958B3"/>
    <w:rsid w:val="009967BB"/>
    <w:rsid w:val="009A013C"/>
    <w:rsid w:val="009A01B1"/>
    <w:rsid w:val="009A078B"/>
    <w:rsid w:val="009A49E5"/>
    <w:rsid w:val="009C28A8"/>
    <w:rsid w:val="009D2045"/>
    <w:rsid w:val="009D6633"/>
    <w:rsid w:val="009E40F7"/>
    <w:rsid w:val="009E7D8E"/>
    <w:rsid w:val="009F0994"/>
    <w:rsid w:val="009F472F"/>
    <w:rsid w:val="00A00CCD"/>
    <w:rsid w:val="00A043D5"/>
    <w:rsid w:val="00A07FD6"/>
    <w:rsid w:val="00A12710"/>
    <w:rsid w:val="00A165D4"/>
    <w:rsid w:val="00A4221A"/>
    <w:rsid w:val="00A46703"/>
    <w:rsid w:val="00A524D4"/>
    <w:rsid w:val="00A671F2"/>
    <w:rsid w:val="00A70C9E"/>
    <w:rsid w:val="00A839E1"/>
    <w:rsid w:val="00A83C3E"/>
    <w:rsid w:val="00A915C1"/>
    <w:rsid w:val="00A93198"/>
    <w:rsid w:val="00A9408A"/>
    <w:rsid w:val="00AA4E80"/>
    <w:rsid w:val="00AA6138"/>
    <w:rsid w:val="00AB7525"/>
    <w:rsid w:val="00AC24C0"/>
    <w:rsid w:val="00AD1328"/>
    <w:rsid w:val="00AD13E8"/>
    <w:rsid w:val="00AD52BA"/>
    <w:rsid w:val="00AD5D20"/>
    <w:rsid w:val="00AD71B0"/>
    <w:rsid w:val="00AD744E"/>
    <w:rsid w:val="00AD7DF8"/>
    <w:rsid w:val="00AE05F6"/>
    <w:rsid w:val="00AE58E0"/>
    <w:rsid w:val="00AE6AC2"/>
    <w:rsid w:val="00AE76B0"/>
    <w:rsid w:val="00AF2C64"/>
    <w:rsid w:val="00AF6241"/>
    <w:rsid w:val="00AF6585"/>
    <w:rsid w:val="00AF7559"/>
    <w:rsid w:val="00AF75DB"/>
    <w:rsid w:val="00B04476"/>
    <w:rsid w:val="00B10311"/>
    <w:rsid w:val="00B15EB5"/>
    <w:rsid w:val="00B23C65"/>
    <w:rsid w:val="00B248C0"/>
    <w:rsid w:val="00B31345"/>
    <w:rsid w:val="00B377D7"/>
    <w:rsid w:val="00B42EB3"/>
    <w:rsid w:val="00B53766"/>
    <w:rsid w:val="00B55A17"/>
    <w:rsid w:val="00B61C61"/>
    <w:rsid w:val="00B74566"/>
    <w:rsid w:val="00B76562"/>
    <w:rsid w:val="00B77DC7"/>
    <w:rsid w:val="00B81CAE"/>
    <w:rsid w:val="00B8211C"/>
    <w:rsid w:val="00B9520D"/>
    <w:rsid w:val="00B97E6D"/>
    <w:rsid w:val="00BB2C99"/>
    <w:rsid w:val="00BB73DC"/>
    <w:rsid w:val="00BC32A3"/>
    <w:rsid w:val="00BC74BB"/>
    <w:rsid w:val="00BC778F"/>
    <w:rsid w:val="00BC78C5"/>
    <w:rsid w:val="00BD201F"/>
    <w:rsid w:val="00BE1267"/>
    <w:rsid w:val="00BE15D5"/>
    <w:rsid w:val="00BE2972"/>
    <w:rsid w:val="00BE5E38"/>
    <w:rsid w:val="00BF273A"/>
    <w:rsid w:val="00BF3134"/>
    <w:rsid w:val="00BF4BEF"/>
    <w:rsid w:val="00BF7B54"/>
    <w:rsid w:val="00C00904"/>
    <w:rsid w:val="00C02136"/>
    <w:rsid w:val="00C02F3B"/>
    <w:rsid w:val="00C044EB"/>
    <w:rsid w:val="00C07BDB"/>
    <w:rsid w:val="00C1287F"/>
    <w:rsid w:val="00C273A4"/>
    <w:rsid w:val="00C31FB6"/>
    <w:rsid w:val="00C32A1A"/>
    <w:rsid w:val="00C33507"/>
    <w:rsid w:val="00C339AC"/>
    <w:rsid w:val="00C36910"/>
    <w:rsid w:val="00C36D18"/>
    <w:rsid w:val="00C37D71"/>
    <w:rsid w:val="00C44B79"/>
    <w:rsid w:val="00C473A4"/>
    <w:rsid w:val="00C52A3F"/>
    <w:rsid w:val="00C634A2"/>
    <w:rsid w:val="00C64D7E"/>
    <w:rsid w:val="00C65BE1"/>
    <w:rsid w:val="00C6736E"/>
    <w:rsid w:val="00C72366"/>
    <w:rsid w:val="00C76288"/>
    <w:rsid w:val="00C76C5F"/>
    <w:rsid w:val="00C7759E"/>
    <w:rsid w:val="00C82160"/>
    <w:rsid w:val="00C82F35"/>
    <w:rsid w:val="00C836E2"/>
    <w:rsid w:val="00C8426B"/>
    <w:rsid w:val="00C8691E"/>
    <w:rsid w:val="00C86F16"/>
    <w:rsid w:val="00C91643"/>
    <w:rsid w:val="00C9282E"/>
    <w:rsid w:val="00C94D24"/>
    <w:rsid w:val="00C97746"/>
    <w:rsid w:val="00CA1844"/>
    <w:rsid w:val="00CA3154"/>
    <w:rsid w:val="00CA3258"/>
    <w:rsid w:val="00CA7A14"/>
    <w:rsid w:val="00CA7A5F"/>
    <w:rsid w:val="00CC1AD5"/>
    <w:rsid w:val="00CC37B0"/>
    <w:rsid w:val="00CC3844"/>
    <w:rsid w:val="00CD05C6"/>
    <w:rsid w:val="00CD1F33"/>
    <w:rsid w:val="00CD446C"/>
    <w:rsid w:val="00CD503A"/>
    <w:rsid w:val="00CE06EE"/>
    <w:rsid w:val="00CE7FD1"/>
    <w:rsid w:val="00CF2FF0"/>
    <w:rsid w:val="00D03B87"/>
    <w:rsid w:val="00D115C3"/>
    <w:rsid w:val="00D1698B"/>
    <w:rsid w:val="00D24202"/>
    <w:rsid w:val="00D243A9"/>
    <w:rsid w:val="00D259F5"/>
    <w:rsid w:val="00D40A5B"/>
    <w:rsid w:val="00D43FB0"/>
    <w:rsid w:val="00D449FE"/>
    <w:rsid w:val="00D450FA"/>
    <w:rsid w:val="00D45EBE"/>
    <w:rsid w:val="00D51744"/>
    <w:rsid w:val="00D52FEF"/>
    <w:rsid w:val="00D530CC"/>
    <w:rsid w:val="00D61AE4"/>
    <w:rsid w:val="00D624B6"/>
    <w:rsid w:val="00D6399C"/>
    <w:rsid w:val="00D642E1"/>
    <w:rsid w:val="00D65F83"/>
    <w:rsid w:val="00D7014B"/>
    <w:rsid w:val="00D72D3B"/>
    <w:rsid w:val="00D73AE0"/>
    <w:rsid w:val="00D7472F"/>
    <w:rsid w:val="00D75A43"/>
    <w:rsid w:val="00D96B60"/>
    <w:rsid w:val="00DA4FE0"/>
    <w:rsid w:val="00DA649F"/>
    <w:rsid w:val="00DA7282"/>
    <w:rsid w:val="00DB20E4"/>
    <w:rsid w:val="00DC0F0F"/>
    <w:rsid w:val="00DD6CE0"/>
    <w:rsid w:val="00DD7FE0"/>
    <w:rsid w:val="00DE6201"/>
    <w:rsid w:val="00E01A97"/>
    <w:rsid w:val="00E01C92"/>
    <w:rsid w:val="00E04F6D"/>
    <w:rsid w:val="00E06285"/>
    <w:rsid w:val="00E12810"/>
    <w:rsid w:val="00E15B5B"/>
    <w:rsid w:val="00E24968"/>
    <w:rsid w:val="00E25413"/>
    <w:rsid w:val="00E27B4A"/>
    <w:rsid w:val="00E344E2"/>
    <w:rsid w:val="00E4226E"/>
    <w:rsid w:val="00E45F02"/>
    <w:rsid w:val="00E60640"/>
    <w:rsid w:val="00E611AD"/>
    <w:rsid w:val="00E65538"/>
    <w:rsid w:val="00E65806"/>
    <w:rsid w:val="00E663B8"/>
    <w:rsid w:val="00E6683E"/>
    <w:rsid w:val="00E76CD1"/>
    <w:rsid w:val="00E80158"/>
    <w:rsid w:val="00E80DCA"/>
    <w:rsid w:val="00E84DFB"/>
    <w:rsid w:val="00E86C3C"/>
    <w:rsid w:val="00E92586"/>
    <w:rsid w:val="00E97812"/>
    <w:rsid w:val="00EA086D"/>
    <w:rsid w:val="00EA309D"/>
    <w:rsid w:val="00EA3B1F"/>
    <w:rsid w:val="00EA4180"/>
    <w:rsid w:val="00EA69D0"/>
    <w:rsid w:val="00EB63EB"/>
    <w:rsid w:val="00EC238C"/>
    <w:rsid w:val="00EC28C9"/>
    <w:rsid w:val="00EC304D"/>
    <w:rsid w:val="00EC3B92"/>
    <w:rsid w:val="00ED1377"/>
    <w:rsid w:val="00ED19A6"/>
    <w:rsid w:val="00ED7826"/>
    <w:rsid w:val="00EE529B"/>
    <w:rsid w:val="00EE58D9"/>
    <w:rsid w:val="00EE5E97"/>
    <w:rsid w:val="00F048C7"/>
    <w:rsid w:val="00F10311"/>
    <w:rsid w:val="00F13731"/>
    <w:rsid w:val="00F15F59"/>
    <w:rsid w:val="00F16FBD"/>
    <w:rsid w:val="00F26AB2"/>
    <w:rsid w:val="00F31098"/>
    <w:rsid w:val="00F40328"/>
    <w:rsid w:val="00F41798"/>
    <w:rsid w:val="00F50602"/>
    <w:rsid w:val="00F50D92"/>
    <w:rsid w:val="00F531F5"/>
    <w:rsid w:val="00F54099"/>
    <w:rsid w:val="00F6371E"/>
    <w:rsid w:val="00F652ED"/>
    <w:rsid w:val="00F72CF1"/>
    <w:rsid w:val="00F74B3E"/>
    <w:rsid w:val="00F752C0"/>
    <w:rsid w:val="00F85BA0"/>
    <w:rsid w:val="00F94863"/>
    <w:rsid w:val="00FA1719"/>
    <w:rsid w:val="00FA195A"/>
    <w:rsid w:val="00FA6A24"/>
    <w:rsid w:val="00FB2B2C"/>
    <w:rsid w:val="00FB60A9"/>
    <w:rsid w:val="00FC43AE"/>
    <w:rsid w:val="00FC4F19"/>
    <w:rsid w:val="00FD2988"/>
    <w:rsid w:val="00FD5793"/>
    <w:rsid w:val="00FD600D"/>
    <w:rsid w:val="00FE1284"/>
    <w:rsid w:val="00FE22D9"/>
    <w:rsid w:val="00FE31CF"/>
    <w:rsid w:val="00FE32AA"/>
    <w:rsid w:val="00FE690B"/>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A83F5DE"/>
  <w15:docId w15:val="{2F154B9E-4FF1-40FF-8CC7-DC36DECE26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bg-BG" w:eastAsia="bg-BG"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overflowPunct w:val="0"/>
      <w:autoSpaceDE w:val="0"/>
      <w:autoSpaceDN w:val="0"/>
      <w:adjustRightInd w:val="0"/>
      <w:textAlignment w:val="baseline"/>
    </w:pPr>
    <w:rPr>
      <w:rFonts w:ascii="Arial" w:hAnsi="Arial"/>
      <w:lang w:val="en-US" w:eastAsia="en-US"/>
    </w:rPr>
  </w:style>
  <w:style w:type="paragraph" w:styleId="1">
    <w:name w:val="heading 1"/>
    <w:basedOn w:val="a"/>
    <w:next w:val="a"/>
    <w:qFormat/>
    <w:pPr>
      <w:keepNext/>
      <w:framePr w:w="6313" w:h="429" w:wrap="auto" w:vAnchor="page" w:hAnchor="page" w:x="2305" w:y="2161"/>
      <w:spacing w:line="360" w:lineRule="exact"/>
      <w:jc w:val="center"/>
      <w:outlineLvl w:val="0"/>
    </w:pPr>
    <w:rPr>
      <w:rFonts w:ascii="Bookman Old Style" w:hAnsi="Bookman Old Style"/>
      <w:b/>
      <w:spacing w:val="30"/>
      <w:sz w:val="24"/>
      <w:lang w:val="bg-BG"/>
    </w:rPr>
  </w:style>
  <w:style w:type="paragraph" w:styleId="2">
    <w:name w:val="heading 2"/>
    <w:basedOn w:val="a"/>
    <w:next w:val="a"/>
    <w:qFormat/>
    <w:pPr>
      <w:keepNext/>
      <w:jc w:val="right"/>
      <w:outlineLvl w:val="1"/>
    </w:pPr>
    <w:rPr>
      <w:rFonts w:ascii="Times New Roman" w:hAnsi="Times New Roman"/>
      <w:u w:val="single"/>
      <w:lang w:val="bg-BG"/>
    </w:rPr>
  </w:style>
  <w:style w:type="paragraph" w:styleId="3">
    <w:name w:val="heading 3"/>
    <w:basedOn w:val="a"/>
    <w:next w:val="a"/>
    <w:qFormat/>
    <w:pPr>
      <w:keepNext/>
      <w:outlineLvl w:val="2"/>
    </w:pPr>
    <w:rPr>
      <w:b/>
      <w:sz w:val="28"/>
    </w:rPr>
  </w:style>
  <w:style w:type="paragraph" w:styleId="4">
    <w:name w:val="heading 4"/>
    <w:basedOn w:val="a"/>
    <w:next w:val="a"/>
    <w:qFormat/>
    <w:pPr>
      <w:keepNext/>
      <w:outlineLvl w:val="3"/>
    </w:pPr>
    <w:rPr>
      <w:b/>
      <w:bCs/>
      <w:lang w:val="bg-BG"/>
    </w:rPr>
  </w:style>
  <w:style w:type="paragraph" w:styleId="5">
    <w:name w:val="heading 5"/>
    <w:basedOn w:val="a"/>
    <w:next w:val="a"/>
    <w:qFormat/>
    <w:rsid w:val="00E27B4A"/>
    <w:pPr>
      <w:spacing w:before="240" w:after="60"/>
      <w:outlineLvl w:val="4"/>
    </w:pPr>
    <w:rPr>
      <w:b/>
      <w:bCs/>
      <w:i/>
      <w:i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320"/>
        <w:tab w:val="right" w:pos="8640"/>
      </w:tabs>
    </w:pPr>
  </w:style>
  <w:style w:type="paragraph" w:styleId="a4">
    <w:name w:val="footer"/>
    <w:basedOn w:val="a"/>
    <w:pPr>
      <w:tabs>
        <w:tab w:val="center" w:pos="4320"/>
        <w:tab w:val="right" w:pos="8640"/>
      </w:tabs>
    </w:pPr>
  </w:style>
  <w:style w:type="paragraph" w:styleId="a5">
    <w:name w:val="Body Text"/>
    <w:basedOn w:val="a"/>
    <w:pPr>
      <w:jc w:val="both"/>
    </w:pPr>
    <w:rPr>
      <w:rFonts w:ascii="Times New Roman" w:hAnsi="Times New Roman"/>
      <w:lang w:val="bg-BG"/>
    </w:rPr>
  </w:style>
  <w:style w:type="paragraph" w:styleId="20">
    <w:name w:val="Body Text 2"/>
    <w:basedOn w:val="a"/>
    <w:pPr>
      <w:jc w:val="both"/>
    </w:pPr>
    <w:rPr>
      <w:rFonts w:ascii="Times New Roman" w:hAnsi="Times New Roman"/>
      <w:sz w:val="24"/>
      <w:lang w:val="bg-BG"/>
    </w:rPr>
  </w:style>
  <w:style w:type="character" w:styleId="a6">
    <w:name w:val="Hyperlink"/>
    <w:rPr>
      <w:color w:val="0000FF"/>
      <w:u w:val="single"/>
    </w:rPr>
  </w:style>
  <w:style w:type="character" w:styleId="a7">
    <w:name w:val="Emphasis"/>
    <w:qFormat/>
    <w:rsid w:val="005B69F7"/>
    <w:rPr>
      <w:i/>
      <w:iCs/>
    </w:rPr>
  </w:style>
  <w:style w:type="paragraph" w:customStyle="1" w:styleId="mainpageitemsjus">
    <w:name w:val="main_page_items_jus"/>
    <w:basedOn w:val="a"/>
    <w:rsid w:val="00842F0C"/>
    <w:pPr>
      <w:overflowPunct/>
      <w:autoSpaceDE/>
      <w:autoSpaceDN/>
      <w:adjustRightInd/>
      <w:spacing w:before="100" w:beforeAutospacing="1" w:after="100" w:afterAutospacing="1"/>
      <w:jc w:val="both"/>
      <w:textAlignment w:val="auto"/>
    </w:pPr>
    <w:rPr>
      <w:rFonts w:ascii="Verdana" w:hAnsi="Verdana"/>
      <w:b/>
      <w:bCs/>
      <w:color w:val="000000"/>
      <w:sz w:val="18"/>
      <w:szCs w:val="18"/>
      <w:lang w:val="bg-BG" w:eastAsia="bg-BG"/>
    </w:rPr>
  </w:style>
  <w:style w:type="paragraph" w:styleId="a8">
    <w:name w:val="Balloon Text"/>
    <w:basedOn w:val="a"/>
    <w:semiHidden/>
    <w:rsid w:val="007719EF"/>
    <w:rPr>
      <w:rFonts w:ascii="Tahoma" w:hAnsi="Tahoma" w:cs="Tahoma"/>
      <w:sz w:val="16"/>
      <w:szCs w:val="16"/>
    </w:rPr>
  </w:style>
  <w:style w:type="paragraph" w:customStyle="1" w:styleId="a9">
    <w:basedOn w:val="a"/>
    <w:semiHidden/>
    <w:rsid w:val="00ED1377"/>
    <w:pPr>
      <w:tabs>
        <w:tab w:val="left" w:pos="709"/>
      </w:tabs>
      <w:overflowPunct/>
      <w:autoSpaceDE/>
      <w:autoSpaceDN/>
      <w:adjustRightInd/>
      <w:textAlignment w:val="auto"/>
    </w:pPr>
    <w:rPr>
      <w:rFonts w:ascii="Futura Bk" w:hAnsi="Futura Bk"/>
      <w:szCs w:val="24"/>
      <w:lang w:val="pl-PL" w:eastAsia="pl-PL"/>
    </w:rPr>
  </w:style>
  <w:style w:type="paragraph" w:customStyle="1" w:styleId="CharCharCharCharCharChar1CharCharChar">
    <w:name w:val="Char Char Char Char Char Char1 Char Char Char"/>
    <w:basedOn w:val="a"/>
    <w:rsid w:val="00E01C92"/>
    <w:pPr>
      <w:tabs>
        <w:tab w:val="left" w:pos="709"/>
      </w:tabs>
      <w:overflowPunct/>
      <w:autoSpaceDE/>
      <w:autoSpaceDN/>
      <w:adjustRightInd/>
      <w:textAlignment w:val="auto"/>
    </w:pPr>
    <w:rPr>
      <w:rFonts w:ascii="Tahoma" w:eastAsia="MS Mincho" w:hAnsi="Tahoma"/>
      <w:sz w:val="24"/>
      <w:szCs w:val="24"/>
      <w:lang w:val="pl-PL" w:eastAsia="pl-PL"/>
    </w:rPr>
  </w:style>
  <w:style w:type="paragraph" w:customStyle="1" w:styleId="Char">
    <w:name w:val="Char"/>
    <w:basedOn w:val="a"/>
    <w:rsid w:val="002D56FE"/>
    <w:pPr>
      <w:overflowPunct/>
      <w:autoSpaceDE/>
      <w:autoSpaceDN/>
      <w:adjustRightInd/>
      <w:spacing w:after="160" w:line="240" w:lineRule="exact"/>
      <w:textAlignment w:val="auto"/>
    </w:pPr>
    <w:rPr>
      <w:rFonts w:cs="Arial"/>
    </w:rPr>
  </w:style>
  <w:style w:type="character" w:styleId="aa">
    <w:name w:val="page number"/>
    <w:basedOn w:val="a0"/>
    <w:rsid w:val="00B55A17"/>
  </w:style>
  <w:style w:type="paragraph" w:styleId="ab">
    <w:name w:val="Normal (Web)"/>
    <w:basedOn w:val="a"/>
    <w:rsid w:val="0002426D"/>
    <w:pPr>
      <w:overflowPunct/>
      <w:autoSpaceDE/>
      <w:autoSpaceDN/>
      <w:adjustRightInd/>
      <w:spacing w:before="100" w:beforeAutospacing="1" w:after="100" w:afterAutospacing="1"/>
      <w:textAlignment w:val="auto"/>
    </w:pPr>
    <w:rPr>
      <w:rFonts w:ascii="Times New Roman" w:hAnsi="Times New Roman"/>
      <w:sz w:val="24"/>
      <w:szCs w:val="24"/>
      <w:lang w:val="bg-BG" w:eastAsia="bg-BG"/>
    </w:rPr>
  </w:style>
  <w:style w:type="character" w:customStyle="1" w:styleId="samedocreference">
    <w:name w:val="samedocreference"/>
    <w:basedOn w:val="a0"/>
    <w:rsid w:val="0002426D"/>
  </w:style>
  <w:style w:type="character" w:customStyle="1" w:styleId="newdocreference">
    <w:name w:val="newdocreference"/>
    <w:basedOn w:val="a0"/>
    <w:rsid w:val="0002426D"/>
  </w:style>
  <w:style w:type="paragraph" w:styleId="ac">
    <w:name w:val="Block Text"/>
    <w:basedOn w:val="a"/>
    <w:unhideWhenUsed/>
    <w:rsid w:val="00B8211C"/>
    <w:pPr>
      <w:overflowPunct/>
      <w:autoSpaceDE/>
      <w:autoSpaceDN/>
      <w:adjustRightInd/>
      <w:ind w:left="-900" w:right="-694"/>
      <w:textAlignment w:val="auto"/>
    </w:pPr>
    <w:rPr>
      <w:rFonts w:ascii="Times New Roman" w:hAnsi="Times New Roman"/>
      <w:sz w:val="32"/>
      <w:szCs w:val="24"/>
      <w:lang w:val="bg-BG"/>
    </w:rPr>
  </w:style>
  <w:style w:type="paragraph" w:customStyle="1" w:styleId="CharChar1Char">
    <w:name w:val="Char Char1 Char"/>
    <w:basedOn w:val="a"/>
    <w:semiHidden/>
    <w:rsid w:val="004E440C"/>
    <w:pPr>
      <w:tabs>
        <w:tab w:val="left" w:pos="709"/>
      </w:tabs>
      <w:overflowPunct/>
      <w:autoSpaceDE/>
      <w:autoSpaceDN/>
      <w:adjustRightInd/>
      <w:textAlignment w:val="auto"/>
    </w:pPr>
    <w:rPr>
      <w:rFonts w:ascii="Futura Bk" w:hAnsi="Futura Bk"/>
      <w:szCs w:val="24"/>
      <w:lang w:val="pl-PL" w:eastAsia="pl-PL"/>
    </w:rPr>
  </w:style>
  <w:style w:type="character" w:customStyle="1" w:styleId="newdocreference1">
    <w:name w:val="newdocreference1"/>
    <w:rsid w:val="00E27B4A"/>
    <w:rPr>
      <w:b w:val="0"/>
      <w:bCs w:val="0"/>
      <w:i w:val="0"/>
      <w:iCs w:val="0"/>
      <w:color w:val="0000FF"/>
      <w:sz w:val="24"/>
      <w:szCs w:val="24"/>
      <w:u w:val="single"/>
    </w:rPr>
  </w:style>
  <w:style w:type="paragraph" w:customStyle="1" w:styleId="ad">
    <w:name w:val="Стил"/>
    <w:rsid w:val="00A46703"/>
    <w:pPr>
      <w:widowControl w:val="0"/>
      <w:autoSpaceDE w:val="0"/>
      <w:autoSpaceDN w:val="0"/>
      <w:adjustRightInd w:val="0"/>
      <w:ind w:left="140" w:right="140" w:firstLine="840"/>
      <w:jc w:val="both"/>
    </w:pPr>
    <w:rPr>
      <w:rFonts w:eastAsia="SimSun"/>
      <w:sz w:val="24"/>
      <w:szCs w:val="24"/>
      <w:lang w:val="en-US" w:eastAsia="zh-CN"/>
    </w:rPr>
  </w:style>
  <w:style w:type="paragraph" w:styleId="ae">
    <w:name w:val="Body Text Indent"/>
    <w:basedOn w:val="a"/>
    <w:link w:val="af"/>
    <w:uiPriority w:val="99"/>
    <w:semiHidden/>
    <w:unhideWhenUsed/>
    <w:rsid w:val="00063860"/>
    <w:pPr>
      <w:spacing w:after="120"/>
      <w:ind w:left="283"/>
    </w:pPr>
  </w:style>
  <w:style w:type="character" w:customStyle="1" w:styleId="af">
    <w:name w:val="Основен текст с отстъп Знак"/>
    <w:link w:val="ae"/>
    <w:uiPriority w:val="99"/>
    <w:semiHidden/>
    <w:rsid w:val="00063860"/>
    <w:rPr>
      <w:rFonts w:ascii="Arial" w:hAnsi="Arial"/>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8124398">
      <w:bodyDiv w:val="1"/>
      <w:marLeft w:val="0"/>
      <w:marRight w:val="0"/>
      <w:marTop w:val="0"/>
      <w:marBottom w:val="0"/>
      <w:divBdr>
        <w:top w:val="none" w:sz="0" w:space="0" w:color="auto"/>
        <w:left w:val="none" w:sz="0" w:space="0" w:color="auto"/>
        <w:bottom w:val="none" w:sz="0" w:space="0" w:color="auto"/>
        <w:right w:val="none" w:sz="0" w:space="0" w:color="auto"/>
      </w:divBdr>
    </w:div>
    <w:div w:id="645285618">
      <w:bodyDiv w:val="1"/>
      <w:marLeft w:val="0"/>
      <w:marRight w:val="0"/>
      <w:marTop w:val="0"/>
      <w:marBottom w:val="0"/>
      <w:divBdr>
        <w:top w:val="none" w:sz="0" w:space="0" w:color="auto"/>
        <w:left w:val="none" w:sz="0" w:space="0" w:color="auto"/>
        <w:bottom w:val="none" w:sz="0" w:space="0" w:color="auto"/>
        <w:right w:val="none" w:sz="0" w:space="0" w:color="auto"/>
      </w:divBdr>
    </w:div>
    <w:div w:id="679740963">
      <w:bodyDiv w:val="1"/>
      <w:marLeft w:val="0"/>
      <w:marRight w:val="0"/>
      <w:marTop w:val="0"/>
      <w:marBottom w:val="0"/>
      <w:divBdr>
        <w:top w:val="none" w:sz="0" w:space="0" w:color="auto"/>
        <w:left w:val="none" w:sz="0" w:space="0" w:color="auto"/>
        <w:bottom w:val="none" w:sz="0" w:space="0" w:color="auto"/>
        <w:right w:val="none" w:sz="0" w:space="0" w:color="auto"/>
      </w:divBdr>
    </w:div>
    <w:div w:id="890729011">
      <w:bodyDiv w:val="1"/>
      <w:marLeft w:val="0"/>
      <w:marRight w:val="0"/>
      <w:marTop w:val="0"/>
      <w:marBottom w:val="0"/>
      <w:divBdr>
        <w:top w:val="none" w:sz="0" w:space="0" w:color="auto"/>
        <w:left w:val="none" w:sz="0" w:space="0" w:color="auto"/>
        <w:bottom w:val="none" w:sz="0" w:space="0" w:color="auto"/>
        <w:right w:val="none" w:sz="0" w:space="0" w:color="auto"/>
      </w:divBdr>
    </w:div>
    <w:div w:id="1047220794">
      <w:bodyDiv w:val="1"/>
      <w:marLeft w:val="0"/>
      <w:marRight w:val="0"/>
      <w:marTop w:val="0"/>
      <w:marBottom w:val="0"/>
      <w:divBdr>
        <w:top w:val="none" w:sz="0" w:space="0" w:color="auto"/>
        <w:left w:val="none" w:sz="0" w:space="0" w:color="auto"/>
        <w:bottom w:val="none" w:sz="0" w:space="0" w:color="auto"/>
        <w:right w:val="none" w:sz="0" w:space="0" w:color="auto"/>
      </w:divBdr>
    </w:div>
    <w:div w:id="1330333033">
      <w:bodyDiv w:val="1"/>
      <w:marLeft w:val="0"/>
      <w:marRight w:val="0"/>
      <w:marTop w:val="0"/>
      <w:marBottom w:val="0"/>
      <w:divBdr>
        <w:top w:val="none" w:sz="0" w:space="0" w:color="auto"/>
        <w:left w:val="none" w:sz="0" w:space="0" w:color="auto"/>
        <w:bottom w:val="none" w:sz="0" w:space="0" w:color="auto"/>
        <w:right w:val="none" w:sz="0" w:space="0" w:color="auto"/>
      </w:divBdr>
    </w:div>
    <w:div w:id="1534801702">
      <w:bodyDiv w:val="1"/>
      <w:marLeft w:val="0"/>
      <w:marRight w:val="0"/>
      <w:marTop w:val="0"/>
      <w:marBottom w:val="0"/>
      <w:divBdr>
        <w:top w:val="none" w:sz="0" w:space="0" w:color="auto"/>
        <w:left w:val="none" w:sz="0" w:space="0" w:color="auto"/>
        <w:bottom w:val="none" w:sz="0" w:space="0" w:color="auto"/>
        <w:right w:val="none" w:sz="0" w:space="0" w:color="auto"/>
      </w:divBdr>
    </w:div>
    <w:div w:id="1578904542">
      <w:bodyDiv w:val="1"/>
      <w:marLeft w:val="0"/>
      <w:marRight w:val="0"/>
      <w:marTop w:val="0"/>
      <w:marBottom w:val="0"/>
      <w:divBdr>
        <w:top w:val="none" w:sz="0" w:space="0" w:color="auto"/>
        <w:left w:val="none" w:sz="0" w:space="0" w:color="auto"/>
        <w:bottom w:val="none" w:sz="0" w:space="0" w:color="auto"/>
        <w:right w:val="none" w:sz="0" w:space="0" w:color="auto"/>
      </w:divBdr>
    </w:div>
    <w:div w:id="1792048325">
      <w:bodyDiv w:val="1"/>
      <w:marLeft w:val="0"/>
      <w:marRight w:val="0"/>
      <w:marTop w:val="0"/>
      <w:marBottom w:val="0"/>
      <w:divBdr>
        <w:top w:val="none" w:sz="0" w:space="0" w:color="auto"/>
        <w:left w:val="none" w:sz="0" w:space="0" w:color="auto"/>
        <w:bottom w:val="none" w:sz="0" w:space="0" w:color="auto"/>
        <w:right w:val="none" w:sz="0" w:space="0" w:color="auto"/>
      </w:divBdr>
    </w:div>
    <w:div w:id="1824738730">
      <w:bodyDiv w:val="1"/>
      <w:marLeft w:val="0"/>
      <w:marRight w:val="0"/>
      <w:marTop w:val="0"/>
      <w:marBottom w:val="0"/>
      <w:divBdr>
        <w:top w:val="none" w:sz="0" w:space="0" w:color="auto"/>
        <w:left w:val="none" w:sz="0" w:space="0" w:color="auto"/>
        <w:bottom w:val="none" w:sz="0" w:space="0" w:color="auto"/>
        <w:right w:val="none" w:sz="0" w:space="0" w:color="auto"/>
      </w:divBdr>
    </w:div>
    <w:div w:id="2103720969">
      <w:bodyDiv w:val="1"/>
      <w:marLeft w:val="0"/>
      <w:marRight w:val="0"/>
      <w:marTop w:val="0"/>
      <w:marBottom w:val="0"/>
      <w:divBdr>
        <w:top w:val="none" w:sz="0" w:space="0" w:color="auto"/>
        <w:left w:val="none" w:sz="0" w:space="0" w:color="auto"/>
        <w:bottom w:val="none" w:sz="0" w:space="0" w:color="auto"/>
        <w:right w:val="none" w:sz="0" w:space="0" w:color="auto"/>
      </w:divBdr>
    </w:div>
    <w:div w:id="21053717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3" Type="http://schemas.openxmlformats.org/officeDocument/2006/relationships/hyperlink" Target="mailto:office@riew-pleven.eu" TargetMode="External"/><Relationship Id="rId2" Type="http://schemas.openxmlformats.org/officeDocument/2006/relationships/image" Target="media/image5.wmf"/><Relationship Id="rId1" Type="http://schemas.openxmlformats.org/officeDocument/2006/relationships/image" Target="media/image4.jpeg"/><Relationship Id="rId4" Type="http://schemas.openxmlformats.org/officeDocument/2006/relationships/hyperlink" Target="http://riew-pleven.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wmf"/></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7FA5F5-C047-48C1-93CE-B5189EB442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724</TotalTime>
  <Pages>3</Pages>
  <Words>1190</Words>
  <Characters>6784</Characters>
  <Application>Microsoft Office Word</Application>
  <DocSecurity>0</DocSecurity>
  <Lines>56</Lines>
  <Paragraphs>15</Paragraphs>
  <ScaleCrop>false</ScaleCrop>
  <HeadingPairs>
    <vt:vector size="2" baseType="variant">
      <vt:variant>
        <vt:lpstr>Заглавие</vt:lpstr>
      </vt:variant>
      <vt:variant>
        <vt:i4>1</vt:i4>
      </vt:variant>
    </vt:vector>
  </HeadingPairs>
  <TitlesOfParts>
    <vt:vector size="1" baseType="lpstr">
      <vt:lpstr>ДО</vt:lpstr>
    </vt:vector>
  </TitlesOfParts>
  <Company>Ministry of Industry</Company>
  <LinksUpToDate>false</LinksUpToDate>
  <CharactersWithSpaces>7959</CharactersWithSpaces>
  <SharedDoc>false</SharedDoc>
  <HLinks>
    <vt:vector size="12" baseType="variant">
      <vt:variant>
        <vt:i4>3080252</vt:i4>
      </vt:variant>
      <vt:variant>
        <vt:i4>3</vt:i4>
      </vt:variant>
      <vt:variant>
        <vt:i4>0</vt:i4>
      </vt:variant>
      <vt:variant>
        <vt:i4>5</vt:i4>
      </vt:variant>
      <vt:variant>
        <vt:lpwstr>http://riew-pleven.eu/</vt:lpwstr>
      </vt:variant>
      <vt:variant>
        <vt:lpwstr/>
      </vt:variant>
      <vt:variant>
        <vt:i4>8192011</vt:i4>
      </vt:variant>
      <vt:variant>
        <vt:i4>0</vt:i4>
      </vt:variant>
      <vt:variant>
        <vt:i4>0</vt:i4>
      </vt:variant>
      <vt:variant>
        <vt:i4>5</vt:i4>
      </vt:variant>
      <vt:variant>
        <vt:lpwstr>mailto:office@riew-pleven.eu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dc:title>
  <dc:creator>ADMINISTRATOR</dc:creator>
  <cp:lastModifiedBy>RI11</cp:lastModifiedBy>
  <cp:revision>179</cp:revision>
  <cp:lastPrinted>2025-03-28T15:09:00Z</cp:lastPrinted>
  <dcterms:created xsi:type="dcterms:W3CDTF">2025-11-24T09:18:00Z</dcterms:created>
  <dcterms:modified xsi:type="dcterms:W3CDTF">2026-09-03T08:49:00Z</dcterms:modified>
</cp:coreProperties>
</file>