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02E1"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771353AB"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3B7DB079" w14:textId="6755B79E"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53053D" w:rsidRPr="0053053D">
        <w:rPr>
          <w:rFonts w:ascii="Times New Roman" w:eastAsia="Calibri" w:hAnsi="Times New Roman"/>
          <w:b/>
          <w:noProof/>
          <w:sz w:val="24"/>
          <w:szCs w:val="24"/>
          <w:lang w:val="bg-BG"/>
        </w:rPr>
        <w:pict w14:anchorId="290642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0.25pt;height:46.5pt;visibility:visible;mso-wrap-style:square">
            <v:imagedata r:id="rId7" o:title=""/>
          </v:shape>
        </w:pict>
      </w:r>
    </w:p>
    <w:p w14:paraId="5FE7D46B" w14:textId="77777777" w:rsidR="00224930" w:rsidRDefault="00224930" w:rsidP="00224930">
      <w:pPr>
        <w:tabs>
          <w:tab w:val="left" w:pos="426"/>
          <w:tab w:val="left" w:pos="5529"/>
          <w:tab w:val="left" w:pos="9923"/>
        </w:tabs>
        <w:jc w:val="both"/>
        <w:rPr>
          <w:rFonts w:ascii="Times New Roman" w:hAnsi="Times New Roman"/>
          <w:b/>
          <w:sz w:val="24"/>
          <w:szCs w:val="24"/>
          <w:lang w:val="bg-BG"/>
        </w:rPr>
      </w:pPr>
      <w:r w:rsidRPr="0043200D">
        <w:rPr>
          <w:rFonts w:ascii="Times New Roman" w:hAnsi="Times New Roman"/>
          <w:b/>
          <w:sz w:val="24"/>
          <w:szCs w:val="24"/>
          <w:lang w:val="bg-BG"/>
        </w:rPr>
        <w:t>ДО</w:t>
      </w:r>
    </w:p>
    <w:p w14:paraId="5BCCEB21" w14:textId="77777777" w:rsidR="00224930" w:rsidRPr="0043200D" w:rsidRDefault="00224930" w:rsidP="00224930">
      <w:pPr>
        <w:tabs>
          <w:tab w:val="left" w:pos="426"/>
          <w:tab w:val="left" w:pos="5529"/>
          <w:tab w:val="left" w:pos="9923"/>
        </w:tabs>
        <w:jc w:val="both"/>
        <w:rPr>
          <w:rFonts w:ascii="Times New Roman" w:hAnsi="Times New Roman"/>
          <w:b/>
          <w:sz w:val="24"/>
          <w:szCs w:val="24"/>
          <w:lang w:val="bg-BG"/>
        </w:rPr>
      </w:pPr>
      <w:r>
        <w:rPr>
          <w:rFonts w:ascii="Times New Roman" w:hAnsi="Times New Roman"/>
          <w:b/>
          <w:sz w:val="24"/>
          <w:szCs w:val="24"/>
          <w:lang w:val="bg-BG"/>
        </w:rPr>
        <w:t xml:space="preserve">Г-Н </w:t>
      </w:r>
      <w:r w:rsidRPr="0045758B">
        <w:rPr>
          <w:rFonts w:ascii="Times New Roman" w:hAnsi="Times New Roman"/>
          <w:b/>
          <w:sz w:val="24"/>
          <w:szCs w:val="24"/>
          <w:lang w:val="bg-BG"/>
        </w:rPr>
        <w:t xml:space="preserve">ХРИСТО </w:t>
      </w:r>
      <w:r>
        <w:rPr>
          <w:rFonts w:ascii="Times New Roman" w:hAnsi="Times New Roman"/>
          <w:b/>
          <w:sz w:val="24"/>
          <w:szCs w:val="24"/>
          <w:lang w:val="bg-BG"/>
        </w:rPr>
        <w:t xml:space="preserve"> </w:t>
      </w:r>
      <w:r w:rsidRPr="0045758B">
        <w:rPr>
          <w:rFonts w:ascii="Times New Roman" w:hAnsi="Times New Roman"/>
          <w:b/>
          <w:sz w:val="24"/>
          <w:szCs w:val="24"/>
          <w:lang w:val="bg-BG"/>
        </w:rPr>
        <w:t>КОЧЕВ</w:t>
      </w:r>
    </w:p>
    <w:p w14:paraId="5F653E28" w14:textId="77777777" w:rsidR="00224930" w:rsidRDefault="00224930" w:rsidP="00224930">
      <w:pPr>
        <w:tabs>
          <w:tab w:val="left" w:pos="426"/>
          <w:tab w:val="left" w:pos="5529"/>
          <w:tab w:val="left" w:pos="9923"/>
        </w:tabs>
        <w:jc w:val="both"/>
        <w:rPr>
          <w:rFonts w:ascii="Times New Roman" w:hAnsi="Times New Roman"/>
          <w:b/>
          <w:sz w:val="24"/>
          <w:szCs w:val="24"/>
          <w:lang w:val="bg-BG"/>
        </w:rPr>
      </w:pPr>
      <w:r w:rsidRPr="0045758B">
        <w:rPr>
          <w:rFonts w:ascii="Times New Roman" w:hAnsi="Times New Roman"/>
          <w:b/>
          <w:sz w:val="24"/>
          <w:szCs w:val="24"/>
          <w:lang w:val="bg-BG"/>
        </w:rPr>
        <w:t>ЗАМЕСТНИК – КМЕТ „</w:t>
      </w:r>
      <w:r>
        <w:rPr>
          <w:rFonts w:ascii="Times New Roman" w:hAnsi="Times New Roman"/>
          <w:b/>
          <w:sz w:val="24"/>
          <w:szCs w:val="24"/>
          <w:lang w:val="bg-BG"/>
        </w:rPr>
        <w:t>ТЕРИТОРИАЛНО РАЗВИТИЕ</w:t>
      </w:r>
      <w:r w:rsidRPr="0045758B">
        <w:rPr>
          <w:rFonts w:ascii="Times New Roman" w:hAnsi="Times New Roman"/>
          <w:b/>
          <w:sz w:val="24"/>
          <w:szCs w:val="24"/>
          <w:lang w:val="bg-BG"/>
        </w:rPr>
        <w:t>“</w:t>
      </w:r>
    </w:p>
    <w:p w14:paraId="4A0E7752" w14:textId="77777777" w:rsidR="00224930" w:rsidRPr="0043200D" w:rsidRDefault="00224930" w:rsidP="00224930">
      <w:pPr>
        <w:tabs>
          <w:tab w:val="left" w:pos="426"/>
          <w:tab w:val="left" w:pos="5529"/>
          <w:tab w:val="left" w:pos="9923"/>
        </w:tabs>
        <w:jc w:val="both"/>
        <w:rPr>
          <w:rFonts w:ascii="Times New Roman" w:hAnsi="Times New Roman"/>
          <w:b/>
          <w:sz w:val="24"/>
          <w:szCs w:val="24"/>
          <w:lang w:val="bg-BG"/>
        </w:rPr>
      </w:pPr>
      <w:r>
        <w:rPr>
          <w:rFonts w:ascii="Times New Roman" w:hAnsi="Times New Roman"/>
          <w:b/>
          <w:sz w:val="24"/>
          <w:szCs w:val="24"/>
          <w:lang w:val="bg-BG"/>
        </w:rPr>
        <w:t xml:space="preserve">НА </w:t>
      </w:r>
      <w:r w:rsidRPr="0045758B">
        <w:rPr>
          <w:rFonts w:ascii="Times New Roman" w:hAnsi="Times New Roman"/>
          <w:b/>
          <w:sz w:val="24"/>
          <w:szCs w:val="24"/>
          <w:lang w:val="bg-BG"/>
        </w:rPr>
        <w:t>ОБЩИНА ПЛЕВЕН</w:t>
      </w:r>
    </w:p>
    <w:p w14:paraId="2804691F" w14:textId="77777777" w:rsidR="00224930" w:rsidRPr="0043200D" w:rsidRDefault="00224930" w:rsidP="00224930">
      <w:pPr>
        <w:tabs>
          <w:tab w:val="left" w:pos="426"/>
          <w:tab w:val="left" w:pos="5529"/>
          <w:tab w:val="left" w:pos="9923"/>
        </w:tabs>
        <w:jc w:val="both"/>
        <w:rPr>
          <w:rFonts w:ascii="Times New Roman" w:hAnsi="Times New Roman"/>
          <w:b/>
          <w:sz w:val="24"/>
          <w:szCs w:val="24"/>
          <w:lang w:val="bg-BG"/>
        </w:rPr>
      </w:pPr>
      <w:r w:rsidRPr="0043200D">
        <w:rPr>
          <w:rFonts w:ascii="Times New Roman" w:hAnsi="Times New Roman"/>
          <w:b/>
          <w:sz w:val="24"/>
          <w:szCs w:val="24"/>
          <w:lang w:val="bg-BG"/>
        </w:rPr>
        <w:t xml:space="preserve">ПЛ. „ВЪЗРАЖДАНЕ“ № </w:t>
      </w:r>
      <w:r>
        <w:rPr>
          <w:rFonts w:ascii="Times New Roman" w:hAnsi="Times New Roman"/>
          <w:b/>
          <w:sz w:val="24"/>
          <w:szCs w:val="24"/>
          <w:lang w:val="bg-BG"/>
        </w:rPr>
        <w:t>2</w:t>
      </w:r>
    </w:p>
    <w:p w14:paraId="4C41860E" w14:textId="77777777" w:rsidR="00224930" w:rsidRDefault="00224930" w:rsidP="00224930">
      <w:pPr>
        <w:tabs>
          <w:tab w:val="left" w:pos="426"/>
          <w:tab w:val="left" w:pos="5529"/>
          <w:tab w:val="left" w:pos="9923"/>
        </w:tabs>
        <w:jc w:val="both"/>
        <w:rPr>
          <w:rFonts w:ascii="Times New Roman" w:hAnsi="Times New Roman"/>
          <w:b/>
          <w:sz w:val="24"/>
          <w:szCs w:val="24"/>
          <w:lang w:val="bg-BG"/>
        </w:rPr>
      </w:pPr>
      <w:r w:rsidRPr="0043200D">
        <w:rPr>
          <w:rFonts w:ascii="Times New Roman" w:hAnsi="Times New Roman"/>
          <w:b/>
          <w:sz w:val="24"/>
          <w:szCs w:val="24"/>
          <w:lang w:val="bg-BG"/>
        </w:rPr>
        <w:t xml:space="preserve">ГР. </w:t>
      </w:r>
      <w:r w:rsidRPr="0045758B">
        <w:rPr>
          <w:rFonts w:ascii="Times New Roman" w:hAnsi="Times New Roman"/>
          <w:b/>
          <w:sz w:val="24"/>
          <w:szCs w:val="24"/>
          <w:lang w:val="bg-BG"/>
        </w:rPr>
        <w:t>ПЛЕВЕН</w:t>
      </w:r>
    </w:p>
    <w:p w14:paraId="08C09EFB" w14:textId="77777777" w:rsidR="00224930" w:rsidRDefault="00224930" w:rsidP="00224930">
      <w:pPr>
        <w:tabs>
          <w:tab w:val="left" w:pos="426"/>
          <w:tab w:val="left" w:pos="5529"/>
          <w:tab w:val="left" w:pos="9923"/>
        </w:tabs>
        <w:jc w:val="both"/>
        <w:rPr>
          <w:rFonts w:ascii="Times New Roman" w:hAnsi="Times New Roman"/>
          <w:sz w:val="24"/>
          <w:szCs w:val="24"/>
        </w:rPr>
      </w:pPr>
      <w:r w:rsidRPr="009A4539">
        <w:rPr>
          <w:rFonts w:ascii="Times New Roman" w:hAnsi="Times New Roman"/>
          <w:sz w:val="24"/>
          <w:szCs w:val="24"/>
        </w:rPr>
        <w:t xml:space="preserve">е-mail: </w:t>
      </w:r>
      <w:hyperlink r:id="rId8" w:history="1">
        <w:r w:rsidRPr="00803F4A">
          <w:rPr>
            <w:rStyle w:val="a6"/>
            <w:rFonts w:ascii="Times New Roman" w:hAnsi="Times New Roman"/>
            <w:color w:val="auto"/>
            <w:sz w:val="24"/>
            <w:szCs w:val="24"/>
            <w:u w:val="none"/>
          </w:rPr>
          <w:t>mayor@pleven.bg</w:t>
        </w:r>
      </w:hyperlink>
    </w:p>
    <w:p w14:paraId="609FB921" w14:textId="77777777" w:rsidR="00224930" w:rsidRPr="00004DA9" w:rsidRDefault="00224930" w:rsidP="00224930">
      <w:pPr>
        <w:tabs>
          <w:tab w:val="left" w:pos="426"/>
          <w:tab w:val="left" w:pos="5529"/>
          <w:tab w:val="left" w:pos="9923"/>
        </w:tabs>
        <w:jc w:val="both"/>
        <w:rPr>
          <w:rFonts w:ascii="Times New Roman" w:hAnsi="Times New Roman"/>
          <w:i/>
          <w:sz w:val="16"/>
          <w:szCs w:val="16"/>
          <w:lang w:val="bg-BG"/>
        </w:rPr>
      </w:pPr>
    </w:p>
    <w:p w14:paraId="6A8E1ECC" w14:textId="77777777" w:rsidR="00224930" w:rsidRPr="0043200D" w:rsidRDefault="00224930" w:rsidP="00224930">
      <w:pPr>
        <w:tabs>
          <w:tab w:val="left" w:pos="426"/>
          <w:tab w:val="left" w:pos="5529"/>
          <w:tab w:val="left" w:pos="9923"/>
        </w:tabs>
        <w:jc w:val="both"/>
        <w:rPr>
          <w:rFonts w:ascii="Times New Roman" w:hAnsi="Times New Roman"/>
          <w:i/>
          <w:sz w:val="24"/>
          <w:szCs w:val="24"/>
          <w:lang w:val="bg-BG"/>
        </w:rPr>
      </w:pPr>
      <w:r w:rsidRPr="0043200D">
        <w:rPr>
          <w:rFonts w:ascii="Times New Roman" w:hAnsi="Times New Roman"/>
          <w:i/>
          <w:sz w:val="24"/>
          <w:szCs w:val="24"/>
          <w:lang w:val="bg-BG"/>
        </w:rPr>
        <w:t>На Ваш изх. №</w:t>
      </w:r>
      <w:r>
        <w:rPr>
          <w:rFonts w:ascii="Times New Roman" w:hAnsi="Times New Roman"/>
          <w:i/>
          <w:sz w:val="24"/>
          <w:szCs w:val="24"/>
          <w:lang w:val="bg-BG"/>
        </w:rPr>
        <w:t xml:space="preserve"> ТСУ-92-115-90</w:t>
      </w:r>
      <w:r w:rsidRPr="0043200D">
        <w:rPr>
          <w:rFonts w:ascii="Times New Roman" w:hAnsi="Times New Roman"/>
          <w:i/>
          <w:sz w:val="24"/>
          <w:szCs w:val="24"/>
          <w:lang w:val="bg-BG"/>
        </w:rPr>
        <w:t>/1</w:t>
      </w:r>
      <w:r>
        <w:rPr>
          <w:rFonts w:ascii="Times New Roman" w:hAnsi="Times New Roman"/>
          <w:i/>
          <w:sz w:val="24"/>
          <w:szCs w:val="24"/>
          <w:lang w:val="bg-BG"/>
        </w:rPr>
        <w:t>9</w:t>
      </w:r>
      <w:r w:rsidRPr="0043200D">
        <w:rPr>
          <w:rFonts w:ascii="Times New Roman" w:hAnsi="Times New Roman"/>
          <w:i/>
          <w:sz w:val="24"/>
          <w:szCs w:val="24"/>
          <w:lang w:val="bg-BG"/>
        </w:rPr>
        <w:t>.0</w:t>
      </w:r>
      <w:r>
        <w:rPr>
          <w:rFonts w:ascii="Times New Roman" w:hAnsi="Times New Roman"/>
          <w:i/>
          <w:sz w:val="24"/>
          <w:szCs w:val="24"/>
          <w:lang w:val="bg-BG"/>
        </w:rPr>
        <w:t>8</w:t>
      </w:r>
      <w:r w:rsidRPr="0043200D">
        <w:rPr>
          <w:rFonts w:ascii="Times New Roman" w:hAnsi="Times New Roman"/>
          <w:i/>
          <w:sz w:val="24"/>
          <w:szCs w:val="24"/>
          <w:lang w:val="bg-BG"/>
        </w:rPr>
        <w:t>.202</w:t>
      </w:r>
      <w:r>
        <w:rPr>
          <w:rFonts w:ascii="Times New Roman" w:hAnsi="Times New Roman"/>
          <w:i/>
          <w:sz w:val="24"/>
          <w:szCs w:val="24"/>
          <w:lang w:val="bg-BG"/>
        </w:rPr>
        <w:t>6</w:t>
      </w:r>
      <w:r w:rsidRPr="0043200D">
        <w:rPr>
          <w:rFonts w:ascii="Times New Roman" w:hAnsi="Times New Roman"/>
          <w:i/>
          <w:sz w:val="24"/>
          <w:szCs w:val="24"/>
          <w:lang w:val="bg-BG"/>
        </w:rPr>
        <w:t xml:space="preserve"> г. </w:t>
      </w:r>
    </w:p>
    <w:p w14:paraId="694062F4" w14:textId="77777777" w:rsidR="00224930" w:rsidRPr="00004DA9" w:rsidRDefault="00224930" w:rsidP="00224930">
      <w:pPr>
        <w:tabs>
          <w:tab w:val="left" w:pos="426"/>
          <w:tab w:val="left" w:pos="5529"/>
          <w:tab w:val="left" w:pos="9923"/>
        </w:tabs>
        <w:jc w:val="both"/>
        <w:rPr>
          <w:rFonts w:ascii="Times New Roman" w:hAnsi="Times New Roman"/>
          <w:sz w:val="24"/>
          <w:szCs w:val="24"/>
        </w:rPr>
      </w:pPr>
    </w:p>
    <w:p w14:paraId="66212B97" w14:textId="77777777" w:rsidR="00224930" w:rsidRDefault="00224930" w:rsidP="00224930">
      <w:pPr>
        <w:overflowPunct/>
        <w:autoSpaceDE/>
        <w:jc w:val="both"/>
        <w:textAlignment w:val="auto"/>
        <w:rPr>
          <w:rFonts w:ascii="Times New Roman" w:hAnsi="Times New Roman"/>
          <w:bCs/>
          <w:sz w:val="24"/>
          <w:szCs w:val="24"/>
          <w:lang w:val="bg-BG"/>
        </w:rPr>
      </w:pPr>
      <w:r w:rsidRPr="0043200D">
        <w:rPr>
          <w:rFonts w:ascii="Times New Roman" w:hAnsi="Times New Roman"/>
          <w:b/>
          <w:bCs/>
          <w:caps/>
          <w:sz w:val="24"/>
          <w:szCs w:val="24"/>
          <w:lang w:val="bg-BG"/>
        </w:rPr>
        <w:t>Относно</w:t>
      </w:r>
      <w:r>
        <w:rPr>
          <w:rFonts w:ascii="Times New Roman" w:hAnsi="Times New Roman"/>
          <w:bCs/>
          <w:sz w:val="24"/>
          <w:szCs w:val="24"/>
          <w:lang w:val="bg-BG"/>
        </w:rPr>
        <w:t xml:space="preserve">: </w:t>
      </w:r>
      <w:r w:rsidRPr="0043200D">
        <w:rPr>
          <w:rFonts w:ascii="Times New Roman" w:hAnsi="Times New Roman"/>
          <w:bCs/>
          <w:sz w:val="24"/>
          <w:szCs w:val="24"/>
          <w:lang w:val="bg-BG"/>
        </w:rPr>
        <w:t>Инвестиционно предложение (ИП)</w:t>
      </w:r>
      <w:r w:rsidRPr="00A149A7">
        <w:t xml:space="preserve"> </w:t>
      </w:r>
      <w:r w:rsidRPr="00A149A7">
        <w:rPr>
          <w:rFonts w:ascii="Times New Roman" w:hAnsi="Times New Roman"/>
          <w:bCs/>
          <w:sz w:val="24"/>
          <w:szCs w:val="24"/>
          <w:lang w:val="bg-BG"/>
        </w:rPr>
        <w:t>„Устойчиво енергийно обновяване на многофа</w:t>
      </w:r>
      <w:r>
        <w:rPr>
          <w:rFonts w:ascii="Times New Roman" w:hAnsi="Times New Roman"/>
          <w:bCs/>
          <w:sz w:val="24"/>
          <w:szCs w:val="24"/>
          <w:lang w:val="bg-BG"/>
        </w:rPr>
        <w:t xml:space="preserve">милна жилищна сграда </w:t>
      </w:r>
      <w:r w:rsidRPr="00A149A7">
        <w:rPr>
          <w:rFonts w:ascii="Times New Roman" w:hAnsi="Times New Roman"/>
          <w:bCs/>
          <w:sz w:val="24"/>
          <w:szCs w:val="24"/>
          <w:lang w:val="bg-BG"/>
        </w:rPr>
        <w:t>блок „Единство</w:t>
      </w:r>
      <w:r>
        <w:rPr>
          <w:rFonts w:ascii="Times New Roman" w:hAnsi="Times New Roman"/>
          <w:bCs/>
          <w:sz w:val="24"/>
          <w:szCs w:val="24"/>
          <w:lang w:val="bg-BG"/>
        </w:rPr>
        <w:t xml:space="preserve">“, разположена в ПИ 56722.660.930, ул. „Патриарх Евтимий“ № 26 и бул. „Христо Ботев“ № 90, </w:t>
      </w:r>
      <w:r w:rsidRPr="00A149A7">
        <w:rPr>
          <w:rFonts w:ascii="Times New Roman" w:hAnsi="Times New Roman"/>
          <w:bCs/>
          <w:sz w:val="24"/>
          <w:szCs w:val="24"/>
          <w:lang w:val="bg-BG"/>
        </w:rPr>
        <w:t>гр. Плевен</w:t>
      </w:r>
      <w:r>
        <w:rPr>
          <w:rFonts w:ascii="Times New Roman" w:hAnsi="Times New Roman"/>
          <w:bCs/>
          <w:sz w:val="24"/>
          <w:szCs w:val="24"/>
          <w:lang w:val="bg-BG"/>
        </w:rPr>
        <w:t>, общ. Плевен, обл. Плевен</w:t>
      </w:r>
      <w:r w:rsidRPr="00A149A7">
        <w:rPr>
          <w:rFonts w:ascii="Times New Roman" w:hAnsi="Times New Roman"/>
          <w:bCs/>
          <w:sz w:val="24"/>
          <w:szCs w:val="24"/>
          <w:lang w:val="bg-BG"/>
        </w:rPr>
        <w:t>“</w:t>
      </w:r>
    </w:p>
    <w:p w14:paraId="219230D9" w14:textId="77777777" w:rsidR="00224930" w:rsidRPr="00004DA9" w:rsidRDefault="00224930" w:rsidP="00224930">
      <w:pPr>
        <w:overflowPunct/>
        <w:autoSpaceDE/>
        <w:jc w:val="both"/>
        <w:textAlignment w:val="auto"/>
        <w:rPr>
          <w:rFonts w:ascii="Times New Roman" w:hAnsi="Times New Roman"/>
          <w:b/>
          <w:caps/>
          <w:color w:val="FF0000"/>
          <w:sz w:val="24"/>
          <w:szCs w:val="24"/>
        </w:rPr>
      </w:pPr>
      <w:r w:rsidRPr="003A5665">
        <w:rPr>
          <w:rFonts w:ascii="Times New Roman" w:hAnsi="Times New Roman"/>
          <w:bCs/>
          <w:color w:val="FF0000"/>
          <w:sz w:val="24"/>
          <w:szCs w:val="24"/>
          <w:lang w:val="bg-BG"/>
        </w:rPr>
        <w:t xml:space="preserve"> </w:t>
      </w:r>
    </w:p>
    <w:p w14:paraId="0068CB61" w14:textId="77777777" w:rsidR="00224930" w:rsidRPr="007214A6" w:rsidRDefault="00224930" w:rsidP="00224930">
      <w:pPr>
        <w:tabs>
          <w:tab w:val="left" w:pos="426"/>
          <w:tab w:val="left" w:pos="5529"/>
          <w:tab w:val="left" w:pos="9923"/>
        </w:tabs>
        <w:ind w:firstLine="567"/>
        <w:jc w:val="both"/>
        <w:rPr>
          <w:rFonts w:ascii="Times New Roman" w:hAnsi="Times New Roman"/>
          <w:b/>
          <w:sz w:val="24"/>
          <w:szCs w:val="24"/>
          <w:lang w:val="bg-BG"/>
        </w:rPr>
      </w:pPr>
      <w:r w:rsidRPr="007214A6">
        <w:rPr>
          <w:rFonts w:ascii="Times New Roman" w:hAnsi="Times New Roman"/>
          <w:b/>
          <w:caps/>
          <w:sz w:val="24"/>
          <w:szCs w:val="24"/>
          <w:lang w:val="bg-BG"/>
        </w:rPr>
        <w:t xml:space="preserve">УВАЖАЕМИ ГОСПОДИН </w:t>
      </w:r>
      <w:r w:rsidRPr="007214A6">
        <w:rPr>
          <w:rFonts w:ascii="Times New Roman" w:hAnsi="Times New Roman"/>
          <w:b/>
          <w:sz w:val="24"/>
          <w:szCs w:val="24"/>
          <w:lang w:val="bg-BG"/>
        </w:rPr>
        <w:t>КОЧЕВ</w:t>
      </w:r>
      <w:r w:rsidRPr="007214A6">
        <w:rPr>
          <w:rFonts w:ascii="Times New Roman" w:hAnsi="Times New Roman"/>
          <w:b/>
          <w:caps/>
          <w:sz w:val="24"/>
          <w:szCs w:val="24"/>
          <w:lang w:val="bg-BG"/>
        </w:rPr>
        <w:t>,</w:t>
      </w:r>
    </w:p>
    <w:p w14:paraId="4F4EF3D9" w14:textId="77777777" w:rsidR="00224930" w:rsidRPr="00004DA9" w:rsidRDefault="00224930" w:rsidP="00224930">
      <w:pPr>
        <w:ind w:firstLine="567"/>
        <w:jc w:val="both"/>
        <w:rPr>
          <w:rFonts w:ascii="Times New Roman" w:hAnsi="Times New Roman"/>
          <w:b/>
          <w:color w:val="FF0000"/>
          <w:sz w:val="16"/>
          <w:szCs w:val="16"/>
        </w:rPr>
      </w:pPr>
    </w:p>
    <w:p w14:paraId="22ED9ABC" w14:textId="77777777" w:rsidR="00224930" w:rsidRPr="00A51DC7" w:rsidRDefault="00224930" w:rsidP="00224930">
      <w:pPr>
        <w:overflowPunct/>
        <w:autoSpaceDE/>
        <w:ind w:firstLine="567"/>
        <w:jc w:val="both"/>
        <w:textAlignment w:val="auto"/>
        <w:rPr>
          <w:rFonts w:ascii="Times New Roman" w:hAnsi="Times New Roman"/>
          <w:bCs/>
          <w:sz w:val="24"/>
          <w:szCs w:val="24"/>
          <w:lang w:val="bg-BG"/>
        </w:rPr>
      </w:pPr>
      <w:r w:rsidRPr="0025074B">
        <w:rPr>
          <w:rFonts w:ascii="Times New Roman" w:hAnsi="Times New Roman"/>
          <w:sz w:val="24"/>
          <w:szCs w:val="24"/>
          <w:lang w:val="bg-BG"/>
        </w:rPr>
        <w:t xml:space="preserve">Във връзка с Ваше уведомление с вх. №АО-4419/19.08.2026 г. на РИОСВ – Плевен за ИП </w:t>
      </w:r>
      <w:r w:rsidRPr="00A149A7">
        <w:rPr>
          <w:rFonts w:ascii="Times New Roman" w:hAnsi="Times New Roman"/>
          <w:bCs/>
          <w:sz w:val="24"/>
          <w:szCs w:val="24"/>
          <w:lang w:val="bg-BG"/>
        </w:rPr>
        <w:t>„Устойчиво енергийно обновяване на многофа</w:t>
      </w:r>
      <w:r>
        <w:rPr>
          <w:rFonts w:ascii="Times New Roman" w:hAnsi="Times New Roman"/>
          <w:bCs/>
          <w:sz w:val="24"/>
          <w:szCs w:val="24"/>
          <w:lang w:val="bg-BG"/>
        </w:rPr>
        <w:t xml:space="preserve">милна жилищна сграда </w:t>
      </w:r>
      <w:r w:rsidRPr="00A149A7">
        <w:rPr>
          <w:rFonts w:ascii="Times New Roman" w:hAnsi="Times New Roman"/>
          <w:bCs/>
          <w:sz w:val="24"/>
          <w:szCs w:val="24"/>
          <w:lang w:val="bg-BG"/>
        </w:rPr>
        <w:t>блок „Единство</w:t>
      </w:r>
      <w:r>
        <w:rPr>
          <w:rFonts w:ascii="Times New Roman" w:hAnsi="Times New Roman"/>
          <w:bCs/>
          <w:sz w:val="24"/>
          <w:szCs w:val="24"/>
          <w:lang w:val="bg-BG"/>
        </w:rPr>
        <w:t xml:space="preserve">“, разположена в ПИ 56722.660.930, ул. „Патриарх Евтимий“ № 26 и бул. „Христо Ботев“ № 90, </w:t>
      </w:r>
      <w:r w:rsidRPr="00A149A7">
        <w:rPr>
          <w:rFonts w:ascii="Times New Roman" w:hAnsi="Times New Roman"/>
          <w:bCs/>
          <w:sz w:val="24"/>
          <w:szCs w:val="24"/>
          <w:lang w:val="bg-BG"/>
        </w:rPr>
        <w:t>гр. Плевен</w:t>
      </w:r>
      <w:r>
        <w:rPr>
          <w:rFonts w:ascii="Times New Roman" w:hAnsi="Times New Roman"/>
          <w:bCs/>
          <w:sz w:val="24"/>
          <w:szCs w:val="24"/>
          <w:lang w:val="bg-BG"/>
        </w:rPr>
        <w:t xml:space="preserve">, общ. </w:t>
      </w:r>
      <w:r w:rsidRPr="00A51DC7">
        <w:rPr>
          <w:rFonts w:ascii="Times New Roman" w:hAnsi="Times New Roman"/>
          <w:bCs/>
          <w:sz w:val="24"/>
          <w:szCs w:val="24"/>
          <w:lang w:val="bg-BG"/>
        </w:rPr>
        <w:t>Плевен, обл. Плевен“</w:t>
      </w:r>
      <w:r w:rsidRPr="00A51DC7">
        <w:rPr>
          <w:rFonts w:ascii="Times New Roman" w:hAnsi="Times New Roman"/>
          <w:sz w:val="24"/>
          <w:szCs w:val="24"/>
          <w:lang w:val="bg-BG"/>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1055EA6D" w14:textId="77777777" w:rsidR="00224930" w:rsidRPr="00CE4A1D" w:rsidRDefault="00224930" w:rsidP="00224930">
      <w:pPr>
        <w:overflowPunct/>
        <w:autoSpaceDE/>
        <w:ind w:firstLine="567"/>
        <w:jc w:val="both"/>
        <w:textAlignment w:val="auto"/>
        <w:rPr>
          <w:rFonts w:ascii="Times New Roman" w:hAnsi="Times New Roman"/>
          <w:b/>
          <w:sz w:val="24"/>
          <w:szCs w:val="24"/>
        </w:rPr>
      </w:pPr>
      <w:r w:rsidRPr="00CE4A1D">
        <w:rPr>
          <w:rFonts w:ascii="Times New Roman" w:hAnsi="Times New Roman"/>
          <w:bCs/>
          <w:sz w:val="24"/>
          <w:szCs w:val="24"/>
          <w:lang w:val="bg-BG"/>
        </w:rPr>
        <w:t xml:space="preserve">Инвестиционното предложение </w:t>
      </w:r>
      <w:r w:rsidRPr="00CE4A1D">
        <w:rPr>
          <w:rFonts w:ascii="Times New Roman" w:hAnsi="Times New Roman"/>
          <w:sz w:val="24"/>
          <w:szCs w:val="24"/>
          <w:lang w:val="bg-BG"/>
        </w:rPr>
        <w:t xml:space="preserve">попада в обхвата на </w:t>
      </w:r>
      <w:r w:rsidRPr="00CE4A1D">
        <w:rPr>
          <w:rFonts w:ascii="Times New Roman" w:hAnsi="Times New Roman"/>
          <w:b/>
          <w:sz w:val="24"/>
          <w:szCs w:val="24"/>
          <w:lang w:val="bg-BG"/>
        </w:rPr>
        <w:t xml:space="preserve">чл. 2, ал. 2 от </w:t>
      </w:r>
      <w:r w:rsidRPr="00CE4A1D">
        <w:rPr>
          <w:rFonts w:ascii="Times New Roman" w:hAnsi="Times New Roman"/>
          <w:b/>
          <w:i/>
          <w:sz w:val="24"/>
          <w:szCs w:val="24"/>
          <w:lang w:val="bg-BG"/>
        </w:rPr>
        <w:t>Наредбата за ОС</w:t>
      </w:r>
      <w:r w:rsidRPr="00CE4A1D">
        <w:rPr>
          <w:rFonts w:ascii="Times New Roman" w:hAnsi="Times New Roman"/>
          <w:b/>
          <w:sz w:val="24"/>
          <w:szCs w:val="24"/>
          <w:lang w:val="bg-BG"/>
        </w:rPr>
        <w:t>.</w:t>
      </w:r>
    </w:p>
    <w:p w14:paraId="4B0F200E" w14:textId="77777777" w:rsidR="00224930" w:rsidRDefault="00224930" w:rsidP="00224930">
      <w:pPr>
        <w:ind w:firstLine="567"/>
        <w:jc w:val="both"/>
        <w:textAlignment w:val="auto"/>
        <w:rPr>
          <w:rFonts w:ascii="Times New Roman" w:hAnsi="Times New Roman"/>
          <w:sz w:val="24"/>
          <w:szCs w:val="24"/>
          <w:lang w:val="bg-BG" w:eastAsia="bg-BG"/>
        </w:rPr>
      </w:pPr>
      <w:r w:rsidRPr="00A03D14">
        <w:rPr>
          <w:rFonts w:ascii="Times New Roman" w:hAnsi="Times New Roman"/>
          <w:b/>
          <w:sz w:val="24"/>
          <w:szCs w:val="24"/>
          <w:lang w:val="bg-BG"/>
        </w:rPr>
        <w:t xml:space="preserve">1. </w:t>
      </w:r>
      <w:r w:rsidRPr="00A03D14">
        <w:rPr>
          <w:rFonts w:ascii="Times New Roman" w:hAnsi="Times New Roman"/>
          <w:sz w:val="24"/>
          <w:szCs w:val="24"/>
          <w:lang w:val="bg-BG"/>
        </w:rPr>
        <w:t>ИП предвижда у</w:t>
      </w:r>
      <w:r w:rsidRPr="00A03D14">
        <w:rPr>
          <w:rFonts w:ascii="Times New Roman" w:hAnsi="Times New Roman"/>
          <w:bCs/>
          <w:sz w:val="24"/>
          <w:szCs w:val="24"/>
          <w:lang w:val="bg-BG"/>
        </w:rPr>
        <w:t>стойчиво енергийно обновяване на многофамилна жилищна сграда, блок „Единство“, разположена в ПИ 56722.660.930, ул. „Патриарх Евтимий“ №26 и бул. „Христо Ботев“ №90, гр. Плевен. Предвижда се избор на изпълнители за инженеринг (проектиране, строителство и авторски надзор) за енергийно обновяване на многофамилни жилищни сгради на територията на град Плевен във връзка с процедура „Подкрепа за устойчиво енергийно обновяване на жилищния сграден фонд – Етап I“, за обособена позиция № 1: „Устойчиво енергийно обновяване на многофамилна жилищна сграда блок „Единство“</w:t>
      </w:r>
      <w:r>
        <w:rPr>
          <w:rFonts w:ascii="Times New Roman" w:hAnsi="Times New Roman"/>
          <w:bCs/>
          <w:sz w:val="24"/>
          <w:szCs w:val="24"/>
          <w:lang w:val="bg-BG"/>
        </w:rPr>
        <w:t xml:space="preserve">, разположена в ПИ 56722.660.930, ул. „Патриарх Евтимий“ № 26 и бул. „Христо Ботев“ № 90, </w:t>
      </w:r>
      <w:r w:rsidRPr="00A149A7">
        <w:rPr>
          <w:rFonts w:ascii="Times New Roman" w:hAnsi="Times New Roman"/>
          <w:bCs/>
          <w:sz w:val="24"/>
          <w:szCs w:val="24"/>
          <w:lang w:val="bg-BG"/>
        </w:rPr>
        <w:t>гр. Плевен</w:t>
      </w:r>
      <w:r>
        <w:rPr>
          <w:rFonts w:ascii="Times New Roman" w:hAnsi="Times New Roman"/>
          <w:bCs/>
          <w:sz w:val="24"/>
          <w:szCs w:val="24"/>
          <w:lang w:val="bg-BG"/>
        </w:rPr>
        <w:t xml:space="preserve">“. При </w:t>
      </w:r>
      <w:r w:rsidRPr="00A149A7">
        <w:rPr>
          <w:rFonts w:ascii="Times New Roman" w:hAnsi="Times New Roman"/>
          <w:bCs/>
          <w:sz w:val="24"/>
          <w:szCs w:val="24"/>
          <w:lang w:val="bg-BG"/>
        </w:rPr>
        <w:t>енергийно</w:t>
      </w:r>
      <w:r>
        <w:rPr>
          <w:rFonts w:ascii="Times New Roman" w:hAnsi="Times New Roman"/>
          <w:bCs/>
          <w:sz w:val="24"/>
          <w:szCs w:val="24"/>
          <w:lang w:val="bg-BG"/>
        </w:rPr>
        <w:t>то</w:t>
      </w:r>
      <w:r w:rsidRPr="00A149A7">
        <w:rPr>
          <w:rFonts w:ascii="Times New Roman" w:hAnsi="Times New Roman"/>
          <w:bCs/>
          <w:sz w:val="24"/>
          <w:szCs w:val="24"/>
          <w:lang w:val="bg-BG"/>
        </w:rPr>
        <w:t xml:space="preserve"> обновяване на </w:t>
      </w:r>
      <w:r>
        <w:rPr>
          <w:rFonts w:ascii="Times New Roman" w:hAnsi="Times New Roman"/>
          <w:bCs/>
          <w:sz w:val="24"/>
          <w:szCs w:val="24"/>
          <w:lang w:val="bg-BG"/>
        </w:rPr>
        <w:t xml:space="preserve">съществуващата </w:t>
      </w:r>
      <w:r w:rsidRPr="00A149A7">
        <w:rPr>
          <w:rFonts w:ascii="Times New Roman" w:hAnsi="Times New Roman"/>
          <w:bCs/>
          <w:sz w:val="24"/>
          <w:szCs w:val="24"/>
          <w:lang w:val="bg-BG"/>
        </w:rPr>
        <w:t>многофа</w:t>
      </w:r>
      <w:r>
        <w:rPr>
          <w:rFonts w:ascii="Times New Roman" w:hAnsi="Times New Roman"/>
          <w:bCs/>
          <w:sz w:val="24"/>
          <w:szCs w:val="24"/>
          <w:lang w:val="bg-BG"/>
        </w:rPr>
        <w:t xml:space="preserve">милна жилищна сграда се </w:t>
      </w:r>
      <w:r w:rsidRPr="00AA7942">
        <w:rPr>
          <w:rFonts w:ascii="Times New Roman" w:hAnsi="Times New Roman"/>
          <w:sz w:val="24"/>
          <w:szCs w:val="24"/>
          <w:lang w:val="bg-BG" w:eastAsia="bg-BG"/>
        </w:rPr>
        <w:t xml:space="preserve">предвиждат следните </w:t>
      </w:r>
      <w:r>
        <w:rPr>
          <w:rFonts w:ascii="Times New Roman" w:hAnsi="Times New Roman"/>
          <w:sz w:val="24"/>
          <w:szCs w:val="24"/>
          <w:lang w:val="bg-BG" w:eastAsia="bg-BG"/>
        </w:rPr>
        <w:t>строително-монтажни</w:t>
      </w:r>
      <w:r w:rsidRPr="00C41770">
        <w:rPr>
          <w:rFonts w:ascii="Times New Roman" w:hAnsi="Times New Roman"/>
          <w:sz w:val="24"/>
          <w:szCs w:val="24"/>
          <w:lang w:val="bg-BG" w:eastAsia="bg-BG"/>
        </w:rPr>
        <w:t xml:space="preserve"> работи</w:t>
      </w:r>
      <w:r>
        <w:rPr>
          <w:rFonts w:ascii="Times New Roman" w:hAnsi="Times New Roman"/>
          <w:sz w:val="24"/>
          <w:szCs w:val="24"/>
          <w:lang w:val="bg-BG" w:eastAsia="bg-BG"/>
        </w:rPr>
        <w:t xml:space="preserve"> </w:t>
      </w:r>
      <w:r>
        <w:rPr>
          <w:rFonts w:ascii="Times New Roman" w:hAnsi="Times New Roman"/>
          <w:sz w:val="24"/>
          <w:szCs w:val="24"/>
          <w:lang w:eastAsia="bg-BG"/>
        </w:rPr>
        <w:t>(</w:t>
      </w:r>
      <w:r>
        <w:rPr>
          <w:rFonts w:ascii="Times New Roman" w:hAnsi="Times New Roman"/>
          <w:sz w:val="24"/>
          <w:szCs w:val="24"/>
          <w:lang w:val="bg-BG" w:eastAsia="bg-BG"/>
        </w:rPr>
        <w:t>СМР</w:t>
      </w:r>
      <w:r>
        <w:rPr>
          <w:rFonts w:ascii="Times New Roman" w:hAnsi="Times New Roman"/>
          <w:sz w:val="24"/>
          <w:szCs w:val="24"/>
          <w:lang w:eastAsia="bg-BG"/>
        </w:rPr>
        <w:t>)</w:t>
      </w:r>
      <w:r>
        <w:rPr>
          <w:rFonts w:ascii="Times New Roman" w:hAnsi="Times New Roman"/>
          <w:sz w:val="24"/>
          <w:szCs w:val="24"/>
          <w:lang w:val="bg-BG" w:eastAsia="bg-BG"/>
        </w:rPr>
        <w:t>:</w:t>
      </w:r>
    </w:p>
    <w:p w14:paraId="1E4D855E" w14:textId="77777777" w:rsidR="00224930" w:rsidRPr="005E099D" w:rsidRDefault="00224930" w:rsidP="00224930">
      <w:pPr>
        <w:ind w:firstLine="567"/>
        <w:jc w:val="both"/>
        <w:textAlignment w:val="auto"/>
        <w:rPr>
          <w:rFonts w:ascii="Times New Roman" w:hAnsi="Times New Roman"/>
          <w:sz w:val="24"/>
          <w:szCs w:val="24"/>
          <w:lang w:eastAsia="bg-BG"/>
        </w:rPr>
      </w:pPr>
      <w:r w:rsidRPr="000B748C">
        <w:rPr>
          <w:rFonts w:ascii="Times New Roman" w:hAnsi="Times New Roman"/>
          <w:sz w:val="24"/>
          <w:szCs w:val="24"/>
          <w:lang w:val="bg-BG"/>
        </w:rPr>
        <w:t>•</w:t>
      </w:r>
      <w:r w:rsidRPr="000B748C">
        <w:rPr>
          <w:rFonts w:ascii="Times New Roman" w:hAnsi="Times New Roman"/>
          <w:sz w:val="24"/>
          <w:szCs w:val="24"/>
          <w:lang w:val="bg-BG" w:eastAsia="bg-BG"/>
        </w:rPr>
        <w:t xml:space="preserve"> </w:t>
      </w:r>
      <w:r w:rsidRPr="00964D85">
        <w:rPr>
          <w:rFonts w:ascii="Times New Roman" w:hAnsi="Times New Roman"/>
          <w:i/>
          <w:sz w:val="24"/>
          <w:szCs w:val="24"/>
          <w:lang w:val="bg-BG" w:eastAsia="bg-BG"/>
        </w:rPr>
        <w:t>Топлоизолация на външни стени</w:t>
      </w:r>
      <w:r w:rsidRPr="00964D85">
        <w:rPr>
          <w:rFonts w:ascii="Times New Roman" w:hAnsi="Times New Roman"/>
          <w:i/>
          <w:sz w:val="24"/>
          <w:szCs w:val="24"/>
          <w:lang w:eastAsia="bg-BG"/>
        </w:rPr>
        <w:t xml:space="preserve"> (</w:t>
      </w:r>
      <w:r w:rsidRPr="00964D85">
        <w:rPr>
          <w:rFonts w:ascii="Times New Roman" w:hAnsi="Times New Roman"/>
          <w:i/>
          <w:sz w:val="24"/>
          <w:szCs w:val="24"/>
          <w:lang w:val="bg-BG" w:eastAsia="bg-BG"/>
        </w:rPr>
        <w:t>Мярка В1</w:t>
      </w:r>
      <w:r w:rsidRPr="00964D85">
        <w:rPr>
          <w:rFonts w:ascii="Times New Roman" w:hAnsi="Times New Roman"/>
          <w:i/>
          <w:sz w:val="24"/>
          <w:szCs w:val="24"/>
          <w:lang w:eastAsia="bg-BG"/>
        </w:rPr>
        <w:t>)</w:t>
      </w:r>
      <w:r w:rsidRPr="000B748C">
        <w:rPr>
          <w:rFonts w:ascii="Times New Roman" w:hAnsi="Times New Roman"/>
          <w:sz w:val="24"/>
          <w:szCs w:val="24"/>
          <w:lang w:val="bg-BG" w:eastAsia="bg-BG"/>
        </w:rPr>
        <w:t xml:space="preserve"> </w:t>
      </w:r>
      <w:r w:rsidRPr="001D0518">
        <w:rPr>
          <w:rFonts w:ascii="Times New Roman" w:hAnsi="Times New Roman"/>
          <w:sz w:val="24"/>
          <w:szCs w:val="24"/>
          <w:lang w:val="bg-BG" w:eastAsia="bg-BG"/>
        </w:rPr>
        <w:t>– с</w:t>
      </w:r>
      <w:r w:rsidRPr="001D0518">
        <w:rPr>
          <w:rFonts w:ascii="Times New Roman" w:hAnsi="Times New Roman"/>
          <w:sz w:val="24"/>
          <w:szCs w:val="24"/>
          <w:lang w:eastAsia="bg-BG"/>
        </w:rPr>
        <w:t xml:space="preserve"> </w:t>
      </w:r>
      <w:r w:rsidRPr="001D0518">
        <w:rPr>
          <w:rFonts w:ascii="Times New Roman" w:hAnsi="Times New Roman"/>
          <w:sz w:val="24"/>
          <w:szCs w:val="24"/>
          <w:lang w:val="bg-BG" w:eastAsia="bg-BG"/>
        </w:rPr>
        <w:t>EPS, δ=120</w:t>
      </w:r>
      <w:r w:rsidRPr="001D0518">
        <w:rPr>
          <w:rFonts w:ascii="Times New Roman" w:hAnsi="Times New Roman"/>
          <w:sz w:val="24"/>
          <w:szCs w:val="24"/>
          <w:lang w:eastAsia="bg-BG"/>
        </w:rPr>
        <w:t xml:space="preserve"> </w:t>
      </w:r>
      <w:r w:rsidRPr="001D0518">
        <w:rPr>
          <w:rFonts w:ascii="Times New Roman" w:hAnsi="Times New Roman"/>
          <w:sz w:val="24"/>
          <w:szCs w:val="24"/>
          <w:lang w:val="bg-BG" w:eastAsia="bg-BG"/>
        </w:rPr>
        <w:t>мм и коефицент на топлопроводност λ≤0,035 W/mK на всички фасадни стени и покривен надзид</w:t>
      </w:r>
      <w:r w:rsidRPr="001D0518">
        <w:rPr>
          <w:rFonts w:ascii="Times New Roman" w:hAnsi="Times New Roman"/>
          <w:sz w:val="24"/>
          <w:szCs w:val="24"/>
          <w:lang w:eastAsia="bg-BG"/>
        </w:rPr>
        <w:t>;</w:t>
      </w:r>
      <w:r w:rsidRPr="001D0518">
        <w:rPr>
          <w:rFonts w:ascii="Times New Roman" w:hAnsi="Times New Roman"/>
          <w:sz w:val="24"/>
          <w:szCs w:val="24"/>
          <w:lang w:val="bg-BG" w:eastAsia="bg-BG"/>
        </w:rPr>
        <w:t xml:space="preserve"> с EPS, δ=70 мм и коефицент на топлопроводност λ≤0,035 W/mK на всички фасадни стени със съществуваща изолация от 50 мм</w:t>
      </w:r>
      <w:r w:rsidRPr="001D0518">
        <w:rPr>
          <w:rFonts w:ascii="Times New Roman" w:hAnsi="Times New Roman"/>
          <w:sz w:val="24"/>
          <w:szCs w:val="24"/>
          <w:lang w:eastAsia="bg-BG"/>
        </w:rPr>
        <w:t>;</w:t>
      </w:r>
      <w:r w:rsidRPr="001D0518">
        <w:rPr>
          <w:rFonts w:ascii="Times New Roman" w:hAnsi="Times New Roman"/>
          <w:sz w:val="24"/>
          <w:szCs w:val="24"/>
          <w:lang w:val="bg-BG" w:eastAsia="bg-BG"/>
        </w:rPr>
        <w:t xml:space="preserve"> с XPS, δ=20 мм пo страници на прозорци, широчина до 25 см и коефицент на топлопроводност λ≤0,033 W/mK</w:t>
      </w:r>
      <w:r w:rsidRPr="001D0518">
        <w:rPr>
          <w:rFonts w:ascii="Times New Roman" w:hAnsi="Times New Roman"/>
          <w:sz w:val="24"/>
          <w:szCs w:val="24"/>
          <w:lang w:eastAsia="bg-BG"/>
        </w:rPr>
        <w:t>;</w:t>
      </w:r>
      <w:r w:rsidRPr="001D0518">
        <w:rPr>
          <w:rFonts w:ascii="Times New Roman" w:hAnsi="Times New Roman"/>
          <w:sz w:val="24"/>
          <w:szCs w:val="24"/>
          <w:lang w:val="bg-BG" w:eastAsia="bg-BG"/>
        </w:rPr>
        <w:t xml:space="preserve"> полагане на огнезащитни ивици по фасадата от топлоизолация каменна вата с δ=120 и δ=100 мм, коефицент на топлопроводност λ≤0,034 W/mK и плътност 100кг/м</w:t>
      </w:r>
      <w:r w:rsidRPr="001D0518">
        <w:rPr>
          <w:rFonts w:ascii="Times New Roman" w:hAnsi="Times New Roman"/>
          <w:sz w:val="24"/>
          <w:szCs w:val="24"/>
          <w:vertAlign w:val="superscript"/>
          <w:lang w:val="bg-BG" w:eastAsia="bg-BG"/>
        </w:rPr>
        <w:t>3</w:t>
      </w:r>
      <w:r w:rsidRPr="001D0518">
        <w:rPr>
          <w:rFonts w:ascii="Times New Roman" w:hAnsi="Times New Roman"/>
          <w:sz w:val="24"/>
          <w:szCs w:val="24"/>
          <w:lang w:val="bg-BG" w:eastAsia="bg-BG"/>
        </w:rPr>
        <w:t xml:space="preserve"> за разделяне на фасадната изолация съгласно </w:t>
      </w:r>
      <w:r>
        <w:rPr>
          <w:rFonts w:ascii="Times New Roman" w:hAnsi="Times New Roman"/>
          <w:sz w:val="24"/>
          <w:szCs w:val="24"/>
          <w:lang w:val="bg-BG" w:eastAsia="bg-BG"/>
        </w:rPr>
        <w:t>противопожарните изисквания</w:t>
      </w:r>
      <w:r>
        <w:rPr>
          <w:rFonts w:ascii="Times New Roman" w:hAnsi="Times New Roman"/>
          <w:sz w:val="24"/>
          <w:szCs w:val="24"/>
          <w:lang w:eastAsia="bg-BG"/>
        </w:rPr>
        <w:t>;</w:t>
      </w:r>
    </w:p>
    <w:p w14:paraId="1F02172E" w14:textId="77777777" w:rsidR="00224930" w:rsidRPr="005E099D" w:rsidRDefault="00224930" w:rsidP="00224930">
      <w:pPr>
        <w:ind w:firstLine="567"/>
        <w:jc w:val="both"/>
        <w:textAlignment w:val="auto"/>
        <w:rPr>
          <w:rFonts w:ascii="Times New Roman" w:hAnsi="Times New Roman"/>
          <w:sz w:val="24"/>
          <w:szCs w:val="24"/>
          <w:lang w:eastAsia="bg-BG"/>
        </w:rPr>
      </w:pPr>
      <w:r w:rsidRPr="004C3E7A">
        <w:rPr>
          <w:rFonts w:ascii="Times New Roman" w:hAnsi="Times New Roman"/>
          <w:sz w:val="24"/>
          <w:szCs w:val="24"/>
          <w:lang w:val="bg-BG"/>
        </w:rPr>
        <w:lastRenderedPageBreak/>
        <w:t>•</w:t>
      </w:r>
      <w:r w:rsidRPr="004C3E7A">
        <w:rPr>
          <w:rFonts w:ascii="Times New Roman" w:hAnsi="Times New Roman"/>
          <w:sz w:val="24"/>
          <w:szCs w:val="24"/>
        </w:rPr>
        <w:t xml:space="preserve"> </w:t>
      </w:r>
      <w:r w:rsidRPr="00964D85">
        <w:rPr>
          <w:rFonts w:ascii="Times New Roman" w:hAnsi="Times New Roman"/>
          <w:i/>
          <w:sz w:val="24"/>
          <w:szCs w:val="24"/>
          <w:lang w:val="bg-BG" w:eastAsia="bg-BG"/>
        </w:rPr>
        <w:t>Подмяна на дограма</w:t>
      </w:r>
      <w:r w:rsidRPr="00964D85">
        <w:rPr>
          <w:rFonts w:ascii="Times New Roman" w:hAnsi="Times New Roman"/>
          <w:i/>
          <w:sz w:val="24"/>
          <w:szCs w:val="24"/>
          <w:lang w:eastAsia="bg-BG"/>
        </w:rPr>
        <w:t xml:space="preserve"> (</w:t>
      </w:r>
      <w:r w:rsidRPr="00964D85">
        <w:rPr>
          <w:rFonts w:ascii="Times New Roman" w:hAnsi="Times New Roman"/>
          <w:i/>
          <w:sz w:val="24"/>
          <w:szCs w:val="24"/>
          <w:lang w:val="bg-BG" w:eastAsia="bg-BG"/>
        </w:rPr>
        <w:t>Мярка B5</w:t>
      </w:r>
      <w:r w:rsidRPr="00964D85">
        <w:rPr>
          <w:rFonts w:ascii="Times New Roman" w:hAnsi="Times New Roman"/>
          <w:i/>
          <w:sz w:val="24"/>
          <w:szCs w:val="24"/>
          <w:lang w:eastAsia="bg-BG"/>
        </w:rPr>
        <w:t>)</w:t>
      </w:r>
      <w:r w:rsidRPr="004C3E7A">
        <w:rPr>
          <w:rFonts w:ascii="Times New Roman" w:hAnsi="Times New Roman"/>
          <w:sz w:val="24"/>
          <w:szCs w:val="24"/>
          <w:lang w:val="bg-BG" w:eastAsia="bg-BG"/>
        </w:rPr>
        <w:t xml:space="preserve"> – старата дървена, метална и алуминиева дограма на апартаментите и общите части ще бъде подменена с PVC дограма – пет камерна, двоен стъклопакет с 4 сезонно – бяло стъкло, с коефициент на топлопреминаване ≤1,40 W/m2K</w:t>
      </w:r>
      <w:r w:rsidRPr="004C3E7A">
        <w:rPr>
          <w:rFonts w:ascii="Times New Roman" w:hAnsi="Times New Roman"/>
          <w:sz w:val="24"/>
          <w:szCs w:val="24"/>
          <w:lang w:eastAsia="bg-BG"/>
        </w:rPr>
        <w:t>;</w:t>
      </w:r>
      <w:r w:rsidRPr="004C3E7A">
        <w:rPr>
          <w:rFonts w:ascii="Times New Roman" w:hAnsi="Times New Roman"/>
          <w:sz w:val="24"/>
          <w:szCs w:val="24"/>
          <w:lang w:val="bg-BG" w:eastAsia="bg-BG"/>
        </w:rPr>
        <w:t xml:space="preserve"> външните врати на отделните входове ще се подмяна с алуминиеви</w:t>
      </w:r>
      <w:r>
        <w:rPr>
          <w:rFonts w:ascii="Times New Roman" w:hAnsi="Times New Roman"/>
          <w:sz w:val="24"/>
          <w:szCs w:val="24"/>
          <w:lang w:eastAsia="bg-BG"/>
        </w:rPr>
        <w:t xml:space="preserve"> </w:t>
      </w:r>
      <w:r w:rsidRPr="004C3E7A">
        <w:rPr>
          <w:rFonts w:ascii="Times New Roman" w:hAnsi="Times New Roman"/>
          <w:sz w:val="24"/>
          <w:szCs w:val="24"/>
          <w:lang w:val="bg-BG" w:eastAsia="bg-BG"/>
        </w:rPr>
        <w:t>с коефициент на топлопреминаване ≤ 1,70 W/m²К</w:t>
      </w:r>
      <w:r>
        <w:rPr>
          <w:rFonts w:ascii="Times New Roman" w:hAnsi="Times New Roman"/>
          <w:sz w:val="24"/>
          <w:szCs w:val="24"/>
          <w:lang w:eastAsia="bg-BG"/>
        </w:rPr>
        <w:t>;</w:t>
      </w:r>
    </w:p>
    <w:p w14:paraId="2E4003BF" w14:textId="77777777" w:rsidR="00224930" w:rsidRPr="00C1353A" w:rsidRDefault="00224930" w:rsidP="00224930">
      <w:pPr>
        <w:ind w:firstLine="567"/>
        <w:jc w:val="both"/>
        <w:textAlignment w:val="auto"/>
        <w:rPr>
          <w:rFonts w:ascii="Times New Roman" w:hAnsi="Times New Roman"/>
          <w:sz w:val="24"/>
          <w:szCs w:val="24"/>
          <w:lang w:val="bg-BG" w:eastAsia="bg-BG"/>
        </w:rPr>
      </w:pPr>
      <w:r w:rsidRPr="00C1353A">
        <w:rPr>
          <w:rFonts w:ascii="Times New Roman" w:hAnsi="Times New Roman"/>
          <w:sz w:val="24"/>
          <w:szCs w:val="24"/>
          <w:lang w:val="bg-BG"/>
        </w:rPr>
        <w:t>•</w:t>
      </w:r>
      <w:r w:rsidRPr="00C1353A">
        <w:rPr>
          <w:rFonts w:ascii="Times New Roman" w:hAnsi="Times New Roman"/>
          <w:sz w:val="24"/>
          <w:szCs w:val="24"/>
        </w:rPr>
        <w:t xml:space="preserve"> </w:t>
      </w:r>
      <w:r w:rsidRPr="00964D85">
        <w:rPr>
          <w:rFonts w:ascii="Times New Roman" w:hAnsi="Times New Roman"/>
          <w:i/>
          <w:sz w:val="24"/>
          <w:szCs w:val="24"/>
          <w:lang w:val="bg-BG" w:eastAsia="bg-BG"/>
        </w:rPr>
        <w:t xml:space="preserve">Топлоизолация на покрив </w:t>
      </w:r>
      <w:r w:rsidRPr="00964D85">
        <w:rPr>
          <w:rFonts w:ascii="Times New Roman" w:hAnsi="Times New Roman"/>
          <w:i/>
          <w:sz w:val="24"/>
          <w:szCs w:val="24"/>
          <w:lang w:eastAsia="bg-BG"/>
        </w:rPr>
        <w:t>(</w:t>
      </w:r>
      <w:r w:rsidRPr="00964D85">
        <w:rPr>
          <w:rFonts w:ascii="Times New Roman" w:hAnsi="Times New Roman"/>
          <w:i/>
          <w:sz w:val="24"/>
          <w:szCs w:val="24"/>
          <w:lang w:val="bg-BG" w:eastAsia="bg-BG"/>
        </w:rPr>
        <w:t>Мярка B3</w:t>
      </w:r>
      <w:r w:rsidRPr="00964D85">
        <w:rPr>
          <w:rFonts w:ascii="Times New Roman" w:hAnsi="Times New Roman"/>
          <w:i/>
          <w:sz w:val="24"/>
          <w:szCs w:val="24"/>
          <w:lang w:eastAsia="bg-BG"/>
        </w:rPr>
        <w:t>)</w:t>
      </w:r>
      <w:r w:rsidRPr="00C1353A">
        <w:rPr>
          <w:rFonts w:ascii="Times New Roman" w:hAnsi="Times New Roman"/>
          <w:sz w:val="24"/>
          <w:szCs w:val="24"/>
          <w:lang w:val="bg-BG" w:eastAsia="bg-BG"/>
        </w:rPr>
        <w:t xml:space="preserve"> – на топъл покрив с каменна  вата, δ=140 мм и коефицент на топлопроводност λ≤0,034 W/mK по покривната конструкция на таванските складове</w:t>
      </w:r>
      <w:r w:rsidRPr="00C1353A">
        <w:rPr>
          <w:rFonts w:ascii="Times New Roman" w:hAnsi="Times New Roman"/>
          <w:sz w:val="24"/>
          <w:szCs w:val="24"/>
          <w:lang w:eastAsia="bg-BG"/>
        </w:rPr>
        <w:t>;</w:t>
      </w:r>
      <w:r w:rsidRPr="00C1353A">
        <w:rPr>
          <w:rFonts w:ascii="Times New Roman" w:hAnsi="Times New Roman"/>
          <w:sz w:val="24"/>
          <w:szCs w:val="24"/>
          <w:lang w:val="bg-BG" w:eastAsia="bg-BG"/>
        </w:rPr>
        <w:t xml:space="preserve"> на покрив при остъклени тераси на последен етаж и над стълбище с термопанел, δ=100 мм  и коефицент </w:t>
      </w:r>
      <w:r>
        <w:rPr>
          <w:rFonts w:ascii="Times New Roman" w:hAnsi="Times New Roman"/>
          <w:sz w:val="24"/>
          <w:szCs w:val="24"/>
          <w:lang w:val="bg-BG" w:eastAsia="bg-BG"/>
        </w:rPr>
        <w:t>на топлопроводност λ≤0,028 W/mK</w:t>
      </w:r>
      <w:r>
        <w:rPr>
          <w:rFonts w:ascii="Times New Roman" w:hAnsi="Times New Roman"/>
          <w:sz w:val="24"/>
          <w:szCs w:val="24"/>
          <w:lang w:eastAsia="bg-BG"/>
        </w:rPr>
        <w:t>;</w:t>
      </w:r>
      <w:r w:rsidRPr="00C1353A">
        <w:t xml:space="preserve"> </w:t>
      </w:r>
    </w:p>
    <w:p w14:paraId="68DC8D87" w14:textId="77777777" w:rsidR="00224930" w:rsidRPr="005E099D" w:rsidRDefault="00224930" w:rsidP="00224930">
      <w:pPr>
        <w:ind w:firstLine="567"/>
        <w:jc w:val="both"/>
        <w:textAlignment w:val="auto"/>
        <w:rPr>
          <w:rFonts w:ascii="Times New Roman" w:hAnsi="Times New Roman"/>
          <w:sz w:val="24"/>
          <w:szCs w:val="24"/>
          <w:lang w:eastAsia="bg-BG"/>
        </w:rPr>
      </w:pPr>
      <w:r w:rsidRPr="001315EA">
        <w:rPr>
          <w:rFonts w:ascii="Times New Roman" w:hAnsi="Times New Roman"/>
          <w:sz w:val="24"/>
          <w:szCs w:val="24"/>
          <w:lang w:val="bg-BG" w:eastAsia="bg-BG"/>
        </w:rPr>
        <w:t xml:space="preserve"> </w:t>
      </w:r>
      <w:r w:rsidRPr="00A43EE8">
        <w:rPr>
          <w:rFonts w:ascii="Times New Roman" w:hAnsi="Times New Roman"/>
          <w:sz w:val="24"/>
          <w:szCs w:val="24"/>
          <w:lang w:val="bg-BG"/>
        </w:rPr>
        <w:t>•</w:t>
      </w:r>
      <w:r w:rsidRPr="00A43EE8">
        <w:rPr>
          <w:rFonts w:ascii="Times New Roman" w:hAnsi="Times New Roman"/>
          <w:sz w:val="24"/>
          <w:szCs w:val="24"/>
        </w:rPr>
        <w:t xml:space="preserve"> </w:t>
      </w:r>
      <w:r w:rsidRPr="00964D85">
        <w:rPr>
          <w:rFonts w:ascii="Times New Roman" w:hAnsi="Times New Roman"/>
          <w:i/>
          <w:sz w:val="24"/>
          <w:szCs w:val="24"/>
          <w:lang w:val="bg-BG" w:eastAsia="bg-BG"/>
        </w:rPr>
        <w:t xml:space="preserve">Топлоизолация на под </w:t>
      </w:r>
      <w:r w:rsidRPr="00964D85">
        <w:rPr>
          <w:rFonts w:ascii="Times New Roman" w:hAnsi="Times New Roman"/>
          <w:i/>
          <w:sz w:val="24"/>
          <w:szCs w:val="24"/>
          <w:lang w:eastAsia="bg-BG"/>
        </w:rPr>
        <w:t>(</w:t>
      </w:r>
      <w:r w:rsidRPr="00964D85">
        <w:rPr>
          <w:rFonts w:ascii="Times New Roman" w:hAnsi="Times New Roman"/>
          <w:i/>
          <w:sz w:val="24"/>
          <w:szCs w:val="24"/>
          <w:lang w:val="bg-BG" w:eastAsia="bg-BG"/>
        </w:rPr>
        <w:t>Мярка B4</w:t>
      </w:r>
      <w:r w:rsidRPr="00964D85">
        <w:rPr>
          <w:rFonts w:ascii="Times New Roman" w:hAnsi="Times New Roman"/>
          <w:i/>
          <w:sz w:val="24"/>
          <w:szCs w:val="24"/>
          <w:lang w:eastAsia="bg-BG"/>
        </w:rPr>
        <w:t>)</w:t>
      </w:r>
      <w:r w:rsidRPr="00964D85">
        <w:rPr>
          <w:rFonts w:ascii="Times New Roman" w:hAnsi="Times New Roman"/>
          <w:i/>
          <w:sz w:val="24"/>
          <w:szCs w:val="24"/>
          <w:lang w:val="bg-BG" w:eastAsia="bg-BG"/>
        </w:rPr>
        <w:t xml:space="preserve"> </w:t>
      </w:r>
      <w:r w:rsidRPr="00A43EE8">
        <w:rPr>
          <w:rFonts w:ascii="Times New Roman" w:hAnsi="Times New Roman"/>
          <w:sz w:val="24"/>
          <w:szCs w:val="24"/>
          <w:lang w:val="bg-BG" w:eastAsia="bg-BG"/>
        </w:rPr>
        <w:t xml:space="preserve">– на еркери с XPS, с δ=120 мм и коефицент на топлопроводност λ≤0,033 W/mK </w:t>
      </w:r>
      <w:r w:rsidRPr="00A43EE8">
        <w:rPr>
          <w:rFonts w:ascii="Times New Roman" w:hAnsi="Times New Roman"/>
          <w:sz w:val="24"/>
          <w:szCs w:val="24"/>
          <w:lang w:eastAsia="bg-BG"/>
        </w:rPr>
        <w:t>;</w:t>
      </w:r>
      <w:r w:rsidRPr="00A43EE8">
        <w:rPr>
          <w:rFonts w:ascii="Times New Roman" w:hAnsi="Times New Roman"/>
          <w:sz w:val="24"/>
          <w:szCs w:val="24"/>
          <w:lang w:val="bg-BG" w:eastAsia="bg-BG"/>
        </w:rPr>
        <w:t xml:space="preserve"> на външни стени на сутерена с XPS, с δ=120 мм и коефицент на топлопроводност λ≤0,033 W/mK</w:t>
      </w:r>
      <w:r w:rsidRPr="00A43EE8">
        <w:rPr>
          <w:rFonts w:ascii="Times New Roman" w:hAnsi="Times New Roman"/>
          <w:sz w:val="24"/>
          <w:szCs w:val="24"/>
          <w:lang w:eastAsia="bg-BG"/>
        </w:rPr>
        <w:t>;</w:t>
      </w:r>
      <w:r w:rsidRPr="00A43EE8">
        <w:rPr>
          <w:rFonts w:ascii="Times New Roman" w:hAnsi="Times New Roman"/>
          <w:sz w:val="24"/>
          <w:szCs w:val="24"/>
          <w:lang w:val="bg-BG" w:eastAsia="bg-BG"/>
        </w:rPr>
        <w:t xml:space="preserve"> по тавана на сутерена от каширана минерална вата 5 см  и коефицент </w:t>
      </w:r>
      <w:r>
        <w:rPr>
          <w:rFonts w:ascii="Times New Roman" w:hAnsi="Times New Roman"/>
          <w:sz w:val="24"/>
          <w:szCs w:val="24"/>
          <w:lang w:val="bg-BG" w:eastAsia="bg-BG"/>
        </w:rPr>
        <w:t>на топлопроводност λ≤0,034 W/mK</w:t>
      </w:r>
      <w:r>
        <w:rPr>
          <w:rFonts w:ascii="Times New Roman" w:hAnsi="Times New Roman"/>
          <w:sz w:val="24"/>
          <w:szCs w:val="24"/>
          <w:lang w:eastAsia="bg-BG"/>
        </w:rPr>
        <w:t>;</w:t>
      </w:r>
    </w:p>
    <w:p w14:paraId="702E5765" w14:textId="77777777" w:rsidR="00224930" w:rsidRPr="000C6792" w:rsidRDefault="00224930" w:rsidP="00224930">
      <w:pPr>
        <w:ind w:firstLine="567"/>
        <w:jc w:val="both"/>
        <w:textAlignment w:val="auto"/>
        <w:rPr>
          <w:rFonts w:ascii="Times New Roman" w:hAnsi="Times New Roman"/>
          <w:sz w:val="24"/>
          <w:szCs w:val="24"/>
          <w:lang w:val="bg-BG" w:eastAsia="bg-BG"/>
        </w:rPr>
      </w:pPr>
      <w:r w:rsidRPr="000C6792">
        <w:rPr>
          <w:rFonts w:ascii="Times New Roman" w:hAnsi="Times New Roman"/>
          <w:sz w:val="24"/>
          <w:szCs w:val="24"/>
          <w:lang w:val="bg-BG"/>
        </w:rPr>
        <w:t>•</w:t>
      </w:r>
      <w:r w:rsidRPr="000C6792">
        <w:rPr>
          <w:rFonts w:ascii="Times New Roman" w:hAnsi="Times New Roman"/>
          <w:sz w:val="24"/>
          <w:szCs w:val="24"/>
        </w:rPr>
        <w:t xml:space="preserve"> </w:t>
      </w:r>
      <w:r w:rsidRPr="00964D85">
        <w:rPr>
          <w:rFonts w:ascii="Times New Roman" w:hAnsi="Times New Roman"/>
          <w:i/>
          <w:sz w:val="24"/>
          <w:szCs w:val="24"/>
          <w:lang w:val="bg-BG" w:eastAsia="bg-BG"/>
        </w:rPr>
        <w:t>Съпътстващи мерки, които се предвиждат</w:t>
      </w:r>
      <w:r>
        <w:rPr>
          <w:rFonts w:ascii="Times New Roman" w:hAnsi="Times New Roman"/>
          <w:sz w:val="24"/>
          <w:szCs w:val="24"/>
          <w:lang w:val="bg-BG" w:eastAsia="bg-BG"/>
        </w:rPr>
        <w:t xml:space="preserve"> </w:t>
      </w:r>
      <w:r w:rsidRPr="00A43EE8">
        <w:rPr>
          <w:rFonts w:ascii="Times New Roman" w:hAnsi="Times New Roman"/>
          <w:sz w:val="24"/>
          <w:szCs w:val="24"/>
          <w:lang w:val="bg-BG" w:eastAsia="bg-BG"/>
        </w:rPr>
        <w:t>–</w:t>
      </w:r>
      <w:r w:rsidRPr="000C6792">
        <w:rPr>
          <w:rFonts w:ascii="Times New Roman" w:hAnsi="Times New Roman"/>
          <w:sz w:val="24"/>
          <w:szCs w:val="24"/>
          <w:lang w:val="bg-BG" w:eastAsia="bg-BG"/>
        </w:rPr>
        <w:t xml:space="preserve"> цялостно измазване на сградата отвън след санирането й</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възстановяване и измазване на коминните тела и монтиране на шапки от ламарина</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полагане и шпакловане на обшивка от гипсокартон под топлоизолацията по покривната конструкция</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външния облик на сградата ще бъде в цвят по RAL, съгласно проектното решение</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монтиране на външен подпрозоречен перваз от ламарина с PVC покритие по цялата дограма отвън, както и обръщане на страниците с гипсова мазилка – отвътре</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цялостно измазване на цокълът на сградата с мозаечна мазилка – цвят по RAL, съгласно проектното решение</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пренареждане и частична подмяна на керемидите</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подмяна на водосточни тръби и улуци</w:t>
      </w:r>
      <w:r w:rsidRPr="000C6792">
        <w:rPr>
          <w:rFonts w:ascii="Times New Roman" w:hAnsi="Times New Roman"/>
          <w:sz w:val="24"/>
          <w:szCs w:val="24"/>
          <w:lang w:eastAsia="bg-BG"/>
        </w:rPr>
        <w:t>;</w:t>
      </w:r>
      <w:r w:rsidRPr="000C6792">
        <w:rPr>
          <w:rFonts w:ascii="Times New Roman" w:hAnsi="Times New Roman"/>
          <w:sz w:val="24"/>
          <w:szCs w:val="24"/>
          <w:lang w:val="bg-BG" w:eastAsia="bg-BG"/>
        </w:rPr>
        <w:t xml:space="preserve"> демонтаж на външни елементи, които ще пречат на изпълнението на предвидените СМР.</w:t>
      </w:r>
    </w:p>
    <w:p w14:paraId="3CDBB859" w14:textId="77777777" w:rsidR="00224930" w:rsidRDefault="00224930" w:rsidP="00224930">
      <w:pPr>
        <w:ind w:firstLine="567"/>
        <w:jc w:val="both"/>
        <w:rPr>
          <w:rFonts w:ascii="Times New Roman" w:hAnsi="Times New Roman"/>
          <w:sz w:val="24"/>
          <w:szCs w:val="24"/>
        </w:rPr>
      </w:pPr>
      <w:r w:rsidRPr="00B73BAF">
        <w:rPr>
          <w:rFonts w:ascii="Times New Roman" w:hAnsi="Times New Roman"/>
          <w:sz w:val="24"/>
          <w:szCs w:val="24"/>
          <w:lang w:val="bg-BG"/>
        </w:rPr>
        <w:t xml:space="preserve">При реализацията на ИП </w:t>
      </w:r>
      <w:r w:rsidRPr="00B73BAF">
        <w:rPr>
          <w:rFonts w:ascii="Times New Roman" w:hAnsi="Times New Roman"/>
          <w:sz w:val="24"/>
          <w:szCs w:val="24"/>
          <w:shd w:val="clear" w:color="auto" w:fill="FFFFFF"/>
          <w:lang w:val="bg-BG"/>
        </w:rPr>
        <w:t xml:space="preserve">генерираните строителните отпадъци ще се </w:t>
      </w:r>
      <w:r w:rsidRPr="00B73BAF">
        <w:rPr>
          <w:rFonts w:ascii="Times New Roman" w:hAnsi="Times New Roman"/>
          <w:sz w:val="24"/>
          <w:szCs w:val="24"/>
          <w:lang w:val="bg-BG"/>
        </w:rPr>
        <w:t>управляват съгласно Закон за управление на отпадъците и действащата подзаконова нормат</w:t>
      </w:r>
      <w:r w:rsidRPr="006C3966">
        <w:rPr>
          <w:rFonts w:ascii="Times New Roman" w:hAnsi="Times New Roman"/>
          <w:sz w:val="24"/>
          <w:szCs w:val="24"/>
          <w:lang w:val="bg-BG"/>
        </w:rPr>
        <w:t xml:space="preserve">ивна уредба към същия закон. Възложителят на инвестиционното предложение </w:t>
      </w:r>
      <w:r w:rsidRPr="00B73BAF">
        <w:rPr>
          <w:rFonts w:ascii="Times New Roman" w:hAnsi="Times New Roman"/>
          <w:sz w:val="24"/>
          <w:szCs w:val="24"/>
          <w:shd w:val="clear" w:color="auto" w:fill="FFFFFF"/>
          <w:lang w:val="bg-BG"/>
        </w:rPr>
        <w:t>е изготви</w:t>
      </w:r>
      <w:r w:rsidRPr="006C3966">
        <w:rPr>
          <w:rFonts w:ascii="Times New Roman" w:hAnsi="Times New Roman"/>
          <w:sz w:val="24"/>
          <w:szCs w:val="24"/>
          <w:shd w:val="clear" w:color="auto" w:fill="FFFFFF"/>
          <w:lang w:val="bg-BG"/>
        </w:rPr>
        <w:t xml:space="preserve">л </w:t>
      </w:r>
      <w:r w:rsidRPr="00B73BAF">
        <w:rPr>
          <w:rFonts w:ascii="Times New Roman" w:hAnsi="Times New Roman"/>
          <w:sz w:val="24"/>
          <w:szCs w:val="24"/>
          <w:shd w:val="clear" w:color="auto" w:fill="FFFFFF"/>
          <w:lang w:val="bg-BG"/>
        </w:rPr>
        <w:t>„План за управление на строителните отпадъци“ (ПУСО).</w:t>
      </w:r>
      <w:r w:rsidRPr="00B73BAF">
        <w:rPr>
          <w:rFonts w:ascii="Times New Roman" w:hAnsi="Times New Roman"/>
          <w:sz w:val="24"/>
          <w:szCs w:val="24"/>
        </w:rPr>
        <w:t xml:space="preserve"> </w:t>
      </w:r>
      <w:r w:rsidRPr="00B73BAF">
        <w:rPr>
          <w:rFonts w:ascii="Times New Roman" w:hAnsi="Times New Roman"/>
          <w:sz w:val="24"/>
          <w:szCs w:val="24"/>
          <w:lang w:val="bg-BG"/>
        </w:rPr>
        <w:t>Битовите отпадъци ще се управляват съгласно действащата система за сметосъбиране на</w:t>
      </w:r>
      <w:r w:rsidRPr="00B73BAF">
        <w:rPr>
          <w:rFonts w:ascii="Times New Roman" w:hAnsi="Times New Roman"/>
          <w:sz w:val="24"/>
          <w:szCs w:val="24"/>
        </w:rPr>
        <w:t xml:space="preserve"> </w:t>
      </w:r>
      <w:r w:rsidRPr="00B73BAF">
        <w:rPr>
          <w:rFonts w:ascii="Times New Roman" w:hAnsi="Times New Roman"/>
          <w:sz w:val="24"/>
          <w:szCs w:val="24"/>
          <w:lang w:val="bg-BG"/>
        </w:rPr>
        <w:t xml:space="preserve">Община </w:t>
      </w:r>
      <w:r w:rsidRPr="006C3966">
        <w:rPr>
          <w:rFonts w:ascii="Times New Roman" w:hAnsi="Times New Roman"/>
          <w:sz w:val="24"/>
          <w:szCs w:val="24"/>
          <w:lang w:val="bg-BG"/>
        </w:rPr>
        <w:t>Плевен</w:t>
      </w:r>
      <w:r w:rsidRPr="00B73BAF">
        <w:rPr>
          <w:rFonts w:ascii="Times New Roman" w:hAnsi="Times New Roman"/>
          <w:sz w:val="24"/>
          <w:szCs w:val="24"/>
        </w:rPr>
        <w:t>.</w:t>
      </w:r>
    </w:p>
    <w:p w14:paraId="543C1582" w14:textId="77777777" w:rsidR="00224930" w:rsidRPr="00B214AA" w:rsidRDefault="00224930" w:rsidP="00224930">
      <w:pPr>
        <w:widowControl w:val="0"/>
        <w:tabs>
          <w:tab w:val="left" w:pos="426"/>
        </w:tabs>
        <w:ind w:firstLine="567"/>
        <w:jc w:val="both"/>
        <w:rPr>
          <w:rFonts w:ascii="Times New Roman" w:hAnsi="Times New Roman"/>
          <w:bCs/>
          <w:sz w:val="24"/>
          <w:szCs w:val="24"/>
          <w:lang w:val="bg-BG"/>
        </w:rPr>
      </w:pPr>
      <w:r w:rsidRPr="00B214AA">
        <w:rPr>
          <w:rFonts w:ascii="Times New Roman" w:hAnsi="Times New Roman"/>
          <w:sz w:val="24"/>
          <w:szCs w:val="24"/>
          <w:lang w:eastAsia="bg-BG"/>
        </w:rPr>
        <w:t>Инвестиционното предложение</w:t>
      </w:r>
      <w:r w:rsidRPr="00B214AA">
        <w:rPr>
          <w:rFonts w:ascii="Times New Roman" w:hAnsi="Times New Roman"/>
          <w:bCs/>
          <w:sz w:val="24"/>
          <w:szCs w:val="24"/>
          <w:lang w:val="bg-BG"/>
        </w:rPr>
        <w:t xml:space="preserve"> ще се реализира в:</w:t>
      </w:r>
    </w:p>
    <w:p w14:paraId="2011FAA3" w14:textId="77777777" w:rsidR="00224930" w:rsidRPr="009C5B50" w:rsidRDefault="00224930" w:rsidP="00224930">
      <w:pPr>
        <w:widowControl w:val="0"/>
        <w:tabs>
          <w:tab w:val="left" w:pos="426"/>
        </w:tabs>
        <w:ind w:firstLine="567"/>
        <w:jc w:val="both"/>
        <w:rPr>
          <w:rFonts w:ascii="Times New Roman" w:hAnsi="Times New Roman"/>
          <w:bCs/>
          <w:sz w:val="24"/>
          <w:szCs w:val="24"/>
          <w:shd w:val="clear" w:color="auto" w:fill="FFFFFF"/>
        </w:rPr>
      </w:pPr>
      <w:r w:rsidRPr="009C5B50">
        <w:rPr>
          <w:rFonts w:ascii="Times New Roman" w:hAnsi="Times New Roman"/>
          <w:bCs/>
          <w:sz w:val="24"/>
          <w:szCs w:val="24"/>
          <w:lang w:val="bg-BG"/>
        </w:rPr>
        <w:t xml:space="preserve"> </w:t>
      </w:r>
      <w:r w:rsidRPr="009C5B50">
        <w:rPr>
          <w:rFonts w:ascii="Times New Roman" w:hAnsi="Times New Roman"/>
          <w:sz w:val="24"/>
          <w:szCs w:val="24"/>
          <w:lang w:val="bg-BG"/>
        </w:rPr>
        <w:t>• Поземлен имот с идентификатор</w:t>
      </w:r>
      <w:r w:rsidRPr="009C5B50">
        <w:rPr>
          <w:rFonts w:ascii="Times New Roman" w:hAnsi="Times New Roman"/>
          <w:bCs/>
          <w:sz w:val="24"/>
          <w:szCs w:val="24"/>
          <w:lang w:val="bg-BG"/>
        </w:rPr>
        <w:t xml:space="preserve"> 56722.660.930, ул. „Патриарх Евтимий“ № 26</w:t>
      </w:r>
      <w:r w:rsidRPr="009C5B50">
        <w:rPr>
          <w:rFonts w:ascii="Times New Roman" w:eastAsia="Calibri" w:hAnsi="Times New Roman"/>
          <w:bCs/>
          <w:iCs/>
          <w:kern w:val="2"/>
          <w:sz w:val="24"/>
          <w:szCs w:val="24"/>
          <w:lang w:val="bg-BG"/>
        </w:rPr>
        <w:t>, гр. Плевен</w:t>
      </w:r>
      <w:r w:rsidRPr="009C5B50">
        <w:rPr>
          <w:rFonts w:ascii="Times New Roman" w:hAnsi="Times New Roman"/>
          <w:sz w:val="24"/>
          <w:szCs w:val="24"/>
          <w:lang w:val="bg-BG"/>
        </w:rPr>
        <w:t xml:space="preserve">, с вид собственост „Общинска частна“, вид територия „Урбанизирана“, НТП „Ниско застрояване </w:t>
      </w:r>
      <w:r w:rsidRPr="009C5B50">
        <w:rPr>
          <w:rFonts w:ascii="Times New Roman" w:hAnsi="Times New Roman"/>
          <w:sz w:val="24"/>
          <w:szCs w:val="24"/>
        </w:rPr>
        <w:t>(</w:t>
      </w:r>
      <w:r w:rsidRPr="009C5B50">
        <w:rPr>
          <w:rFonts w:ascii="Times New Roman" w:hAnsi="Times New Roman"/>
          <w:sz w:val="24"/>
          <w:szCs w:val="24"/>
          <w:lang w:val="bg-BG"/>
        </w:rPr>
        <w:t>до 10 м</w:t>
      </w:r>
      <w:r w:rsidRPr="009C5B50">
        <w:rPr>
          <w:rFonts w:ascii="Times New Roman" w:hAnsi="Times New Roman"/>
          <w:sz w:val="24"/>
          <w:szCs w:val="24"/>
        </w:rPr>
        <w:t>)</w:t>
      </w:r>
      <w:r w:rsidRPr="009C5B50">
        <w:rPr>
          <w:rFonts w:ascii="Times New Roman" w:hAnsi="Times New Roman"/>
          <w:sz w:val="24"/>
          <w:szCs w:val="24"/>
          <w:lang w:val="bg-BG"/>
        </w:rPr>
        <w:t xml:space="preserve">“, с площ </w:t>
      </w:r>
      <w:r w:rsidRPr="009C5B50">
        <w:rPr>
          <w:rFonts w:ascii="Times New Roman" w:hAnsi="Times New Roman"/>
          <w:bCs/>
          <w:sz w:val="24"/>
          <w:szCs w:val="24"/>
          <w:shd w:val="clear" w:color="auto" w:fill="FFFFFF"/>
          <w:lang w:val="bg-BG"/>
        </w:rPr>
        <w:t>562 м</w:t>
      </w:r>
      <w:r w:rsidRPr="009C5B50">
        <w:rPr>
          <w:rFonts w:ascii="Times New Roman" w:hAnsi="Times New Roman"/>
          <w:bCs/>
          <w:sz w:val="24"/>
          <w:szCs w:val="24"/>
          <w:shd w:val="clear" w:color="auto" w:fill="FFFFFF"/>
          <w:vertAlign w:val="superscript"/>
          <w:lang w:val="bg-BG"/>
        </w:rPr>
        <w:t xml:space="preserve">2 </w:t>
      </w:r>
      <w:r w:rsidRPr="009C5B50">
        <w:rPr>
          <w:rFonts w:ascii="Times New Roman" w:hAnsi="Times New Roman"/>
          <w:bCs/>
          <w:sz w:val="24"/>
          <w:szCs w:val="24"/>
          <w:shd w:val="clear" w:color="auto" w:fill="FFFFFF"/>
          <w:lang w:val="bg-BG"/>
        </w:rPr>
        <w:t xml:space="preserve">(съгласно данни от предоставена скица на поземлен имот №15-3180102-01.12.2025 г., издадена от </w:t>
      </w:r>
      <w:r w:rsidRPr="009C5B50">
        <w:rPr>
          <w:rFonts w:ascii="Times New Roman" w:hAnsi="Times New Roman"/>
          <w:sz w:val="24"/>
          <w:szCs w:val="24"/>
          <w:lang w:val="bg-BG"/>
        </w:rPr>
        <w:t>АГКК)</w:t>
      </w:r>
      <w:r w:rsidRPr="009C5B50">
        <w:rPr>
          <w:rFonts w:ascii="Times New Roman" w:hAnsi="Times New Roman"/>
          <w:bCs/>
          <w:sz w:val="24"/>
          <w:szCs w:val="24"/>
          <w:shd w:val="clear" w:color="auto" w:fill="FFFFFF"/>
        </w:rPr>
        <w:t>;</w:t>
      </w:r>
    </w:p>
    <w:p w14:paraId="6CC913F5" w14:textId="77777777" w:rsidR="00224930" w:rsidRPr="009C5B50" w:rsidRDefault="00224930" w:rsidP="00224930">
      <w:pPr>
        <w:widowControl w:val="0"/>
        <w:tabs>
          <w:tab w:val="left" w:pos="426"/>
        </w:tabs>
        <w:ind w:firstLine="567"/>
        <w:jc w:val="both"/>
        <w:rPr>
          <w:rFonts w:ascii="Times New Roman" w:hAnsi="Times New Roman"/>
          <w:bCs/>
          <w:sz w:val="24"/>
          <w:szCs w:val="24"/>
          <w:shd w:val="clear" w:color="auto" w:fill="FFFFFF"/>
          <w:lang w:val="bg-BG"/>
        </w:rPr>
      </w:pPr>
      <w:r>
        <w:rPr>
          <w:rFonts w:ascii="Times New Roman" w:hAnsi="Times New Roman"/>
          <w:sz w:val="24"/>
          <w:szCs w:val="24"/>
          <w:lang w:val="bg-BG"/>
        </w:rPr>
        <w:t>•</w:t>
      </w:r>
      <w:r>
        <w:rPr>
          <w:rFonts w:ascii="Times New Roman" w:hAnsi="Times New Roman"/>
          <w:sz w:val="24"/>
          <w:szCs w:val="24"/>
        </w:rPr>
        <w:t xml:space="preserve"> </w:t>
      </w:r>
      <w:r w:rsidRPr="009C5B50">
        <w:rPr>
          <w:rFonts w:ascii="Times New Roman" w:hAnsi="Times New Roman"/>
          <w:bCs/>
          <w:sz w:val="24"/>
          <w:szCs w:val="24"/>
          <w:shd w:val="clear" w:color="auto" w:fill="FFFFFF"/>
          <w:lang w:val="bg-BG"/>
        </w:rPr>
        <w:t xml:space="preserve">Сграда попадаща върху имота е с идентификатор </w:t>
      </w:r>
      <w:r w:rsidRPr="009C5B50">
        <w:rPr>
          <w:rFonts w:ascii="Times New Roman" w:hAnsi="Times New Roman"/>
          <w:bCs/>
          <w:sz w:val="24"/>
          <w:szCs w:val="24"/>
          <w:lang w:val="bg-BG"/>
        </w:rPr>
        <w:t>56722.660.930</w:t>
      </w:r>
      <w:r w:rsidRPr="009C5B50">
        <w:rPr>
          <w:rFonts w:ascii="Times New Roman" w:eastAsia="Calibri" w:hAnsi="Times New Roman"/>
          <w:bCs/>
          <w:iCs/>
          <w:kern w:val="2"/>
          <w:sz w:val="24"/>
          <w:szCs w:val="24"/>
          <w:lang w:val="bg-BG"/>
        </w:rPr>
        <w:t>.1,</w:t>
      </w:r>
      <w:r w:rsidRPr="009C5B50">
        <w:rPr>
          <w:rFonts w:ascii="Times New Roman" w:hAnsi="Times New Roman"/>
          <w:bCs/>
          <w:sz w:val="24"/>
          <w:szCs w:val="24"/>
          <w:lang w:val="bg-BG"/>
        </w:rPr>
        <w:t xml:space="preserve"> ул. „Патриарх Евтимий“ № 26</w:t>
      </w:r>
      <w:r w:rsidRPr="009C5B50">
        <w:rPr>
          <w:rFonts w:ascii="Times New Roman" w:eastAsia="Calibri" w:hAnsi="Times New Roman"/>
          <w:bCs/>
          <w:iCs/>
          <w:kern w:val="2"/>
          <w:sz w:val="24"/>
          <w:szCs w:val="24"/>
          <w:lang w:val="bg-BG"/>
        </w:rPr>
        <w:t>, гр. Плевен, и предназначение „Жилищна сграда - многофамилна“, с брой етажи: 4, брой самостоятелни обекти в сградата: 8, със застроена площ 240</w:t>
      </w:r>
      <w:r w:rsidRPr="009C5B50">
        <w:rPr>
          <w:rFonts w:ascii="Times New Roman" w:hAnsi="Times New Roman"/>
          <w:bCs/>
          <w:sz w:val="24"/>
          <w:szCs w:val="24"/>
          <w:shd w:val="clear" w:color="auto" w:fill="FFFFFF"/>
          <w:lang w:val="bg-BG"/>
        </w:rPr>
        <w:t xml:space="preserve"> м</w:t>
      </w:r>
      <w:r w:rsidRPr="009C5B50">
        <w:rPr>
          <w:rFonts w:ascii="Times New Roman" w:hAnsi="Times New Roman"/>
          <w:bCs/>
          <w:sz w:val="24"/>
          <w:szCs w:val="24"/>
          <w:shd w:val="clear" w:color="auto" w:fill="FFFFFF"/>
          <w:vertAlign w:val="superscript"/>
          <w:lang w:val="bg-BG"/>
        </w:rPr>
        <w:t xml:space="preserve">2 </w:t>
      </w:r>
      <w:r w:rsidRPr="009C5B50">
        <w:rPr>
          <w:rFonts w:ascii="Times New Roman" w:hAnsi="Times New Roman"/>
          <w:bCs/>
          <w:sz w:val="24"/>
          <w:szCs w:val="24"/>
          <w:shd w:val="clear" w:color="auto" w:fill="FFFFFF"/>
          <w:lang w:val="bg-BG"/>
        </w:rPr>
        <w:t xml:space="preserve">(съгласно данни от предоставена скица на сграда №15-3180101-01.12.2025 г., издадена от </w:t>
      </w:r>
      <w:r w:rsidRPr="009C5B50">
        <w:rPr>
          <w:rFonts w:ascii="Times New Roman" w:hAnsi="Times New Roman"/>
          <w:sz w:val="24"/>
          <w:szCs w:val="24"/>
          <w:lang w:val="bg-BG"/>
        </w:rPr>
        <w:t>АГКК)</w:t>
      </w:r>
      <w:r w:rsidRPr="009C5B50">
        <w:rPr>
          <w:rFonts w:ascii="Times New Roman" w:hAnsi="Times New Roman"/>
          <w:bCs/>
          <w:sz w:val="24"/>
          <w:szCs w:val="24"/>
          <w:shd w:val="clear" w:color="auto" w:fill="FFFFFF"/>
          <w:lang w:val="bg-BG"/>
        </w:rPr>
        <w:t xml:space="preserve"> ; </w:t>
      </w:r>
    </w:p>
    <w:p w14:paraId="790F888C" w14:textId="77777777" w:rsidR="00224930" w:rsidRPr="009C5B50" w:rsidRDefault="00224930" w:rsidP="00224930">
      <w:pPr>
        <w:widowControl w:val="0"/>
        <w:tabs>
          <w:tab w:val="left" w:pos="426"/>
        </w:tabs>
        <w:ind w:firstLine="567"/>
        <w:jc w:val="both"/>
        <w:rPr>
          <w:rFonts w:ascii="Times New Roman" w:hAnsi="Times New Roman"/>
          <w:bCs/>
          <w:sz w:val="24"/>
          <w:szCs w:val="24"/>
          <w:shd w:val="clear" w:color="auto" w:fill="FFFFFF"/>
          <w:lang w:val="bg-BG"/>
        </w:rPr>
      </w:pPr>
      <w:r w:rsidRPr="009C5B50">
        <w:rPr>
          <w:rFonts w:ascii="Times New Roman" w:hAnsi="Times New Roman"/>
          <w:sz w:val="24"/>
          <w:szCs w:val="24"/>
          <w:lang w:val="bg-BG"/>
        </w:rPr>
        <w:t xml:space="preserve">• </w:t>
      </w:r>
      <w:r w:rsidRPr="009C5B50">
        <w:rPr>
          <w:rFonts w:ascii="Times New Roman" w:hAnsi="Times New Roman"/>
          <w:bCs/>
          <w:sz w:val="24"/>
          <w:szCs w:val="24"/>
          <w:shd w:val="clear" w:color="auto" w:fill="FFFFFF"/>
          <w:lang w:val="bg-BG"/>
        </w:rPr>
        <w:t xml:space="preserve">Сграда попадаща върху имота е с идентификатор </w:t>
      </w:r>
      <w:r w:rsidRPr="009C5B50">
        <w:rPr>
          <w:rFonts w:ascii="Times New Roman" w:hAnsi="Times New Roman"/>
          <w:bCs/>
          <w:sz w:val="24"/>
          <w:szCs w:val="24"/>
          <w:lang w:val="bg-BG"/>
        </w:rPr>
        <w:t>56722.660.930</w:t>
      </w:r>
      <w:r w:rsidRPr="009C5B50">
        <w:rPr>
          <w:rFonts w:ascii="Times New Roman" w:eastAsia="Calibri" w:hAnsi="Times New Roman"/>
          <w:bCs/>
          <w:iCs/>
          <w:kern w:val="2"/>
          <w:sz w:val="24"/>
          <w:szCs w:val="24"/>
          <w:lang w:val="bg-BG"/>
        </w:rPr>
        <w:t>.2,</w:t>
      </w:r>
      <w:r w:rsidRPr="009C5B50">
        <w:rPr>
          <w:rFonts w:ascii="Times New Roman" w:hAnsi="Times New Roman"/>
          <w:bCs/>
          <w:sz w:val="24"/>
          <w:szCs w:val="24"/>
          <w:lang w:val="bg-BG"/>
        </w:rPr>
        <w:t xml:space="preserve"> бул. „Христо Ботев“ №90</w:t>
      </w:r>
      <w:r w:rsidRPr="009C5B50">
        <w:rPr>
          <w:rFonts w:ascii="Times New Roman" w:eastAsia="Calibri" w:hAnsi="Times New Roman"/>
          <w:bCs/>
          <w:iCs/>
          <w:kern w:val="2"/>
          <w:sz w:val="24"/>
          <w:szCs w:val="24"/>
          <w:lang w:val="bg-BG"/>
        </w:rPr>
        <w:t>, гр. Плевен, и предназначение „Жилищна сграда - многофамилна“, с брой етажи: 4, брой самостоятелни обекти в сградата: 4, със застроена площ 59</w:t>
      </w:r>
      <w:r w:rsidRPr="009C5B50">
        <w:rPr>
          <w:rFonts w:ascii="Times New Roman" w:hAnsi="Times New Roman"/>
          <w:bCs/>
          <w:sz w:val="24"/>
          <w:szCs w:val="24"/>
          <w:shd w:val="clear" w:color="auto" w:fill="FFFFFF"/>
          <w:lang w:val="bg-BG"/>
        </w:rPr>
        <w:t xml:space="preserve"> м</w:t>
      </w:r>
      <w:r w:rsidRPr="009C5B50">
        <w:rPr>
          <w:rFonts w:ascii="Times New Roman" w:hAnsi="Times New Roman"/>
          <w:bCs/>
          <w:sz w:val="24"/>
          <w:szCs w:val="24"/>
          <w:shd w:val="clear" w:color="auto" w:fill="FFFFFF"/>
          <w:vertAlign w:val="superscript"/>
          <w:lang w:val="bg-BG"/>
        </w:rPr>
        <w:t xml:space="preserve">2 </w:t>
      </w:r>
      <w:r w:rsidRPr="009C5B50">
        <w:rPr>
          <w:rFonts w:ascii="Times New Roman" w:hAnsi="Times New Roman"/>
          <w:bCs/>
          <w:sz w:val="24"/>
          <w:szCs w:val="24"/>
          <w:shd w:val="clear" w:color="auto" w:fill="FFFFFF"/>
          <w:lang w:val="bg-BG"/>
        </w:rPr>
        <w:t xml:space="preserve">(съгласно данни от предоставена скица на сграда №15-3180106-01.12.2025 г., издадена от </w:t>
      </w:r>
      <w:r w:rsidRPr="009C5B50">
        <w:rPr>
          <w:rFonts w:ascii="Times New Roman" w:hAnsi="Times New Roman"/>
          <w:sz w:val="24"/>
          <w:szCs w:val="24"/>
          <w:lang w:val="bg-BG"/>
        </w:rPr>
        <w:t>АГКК).</w:t>
      </w:r>
      <w:r w:rsidRPr="009C5B50">
        <w:rPr>
          <w:rFonts w:ascii="Times New Roman" w:hAnsi="Times New Roman"/>
          <w:bCs/>
          <w:sz w:val="24"/>
          <w:szCs w:val="24"/>
          <w:shd w:val="clear" w:color="auto" w:fill="FFFFFF"/>
          <w:lang w:val="bg-BG"/>
        </w:rPr>
        <w:t xml:space="preserve"> </w:t>
      </w:r>
    </w:p>
    <w:p w14:paraId="63F66E73" w14:textId="77777777" w:rsidR="00224930" w:rsidRPr="009C5B50" w:rsidRDefault="00224930" w:rsidP="00224930">
      <w:pPr>
        <w:widowControl w:val="0"/>
        <w:tabs>
          <w:tab w:val="left" w:pos="426"/>
        </w:tabs>
        <w:ind w:firstLine="567"/>
        <w:jc w:val="both"/>
        <w:rPr>
          <w:rFonts w:ascii="Times New Roman" w:hAnsi="Times New Roman"/>
          <w:sz w:val="24"/>
          <w:szCs w:val="24"/>
          <w:lang w:val="bg-BG"/>
        </w:rPr>
      </w:pPr>
      <w:r w:rsidRPr="009C5B50">
        <w:rPr>
          <w:rFonts w:ascii="Times New Roman" w:hAnsi="Times New Roman"/>
          <w:bCs/>
          <w:sz w:val="24"/>
          <w:szCs w:val="24"/>
          <w:shd w:val="clear" w:color="auto" w:fill="FFFFFF"/>
          <w:lang w:val="bg-BG"/>
        </w:rPr>
        <w:t xml:space="preserve">Във връзка с ИП възложителят е представил: Акт за частна общинска собственост с №36439/11.11.2010 г., издаден от  </w:t>
      </w:r>
      <w:r w:rsidRPr="009C5B50">
        <w:rPr>
          <w:rFonts w:ascii="Times New Roman" w:hAnsi="Times New Roman"/>
          <w:bCs/>
          <w:sz w:val="24"/>
          <w:szCs w:val="24"/>
          <w:lang w:val="bg-BG"/>
        </w:rPr>
        <w:t xml:space="preserve">Община </w:t>
      </w:r>
      <w:r w:rsidRPr="009C5B50">
        <w:rPr>
          <w:rFonts w:ascii="Times New Roman" w:hAnsi="Times New Roman"/>
          <w:sz w:val="24"/>
          <w:szCs w:val="24"/>
          <w:lang w:val="bg-BG"/>
        </w:rPr>
        <w:t>Плевен, с вх. рег. №15845/16.11.2010 г., на Служба по вписванията гр. Плевен</w:t>
      </w:r>
      <w:r w:rsidRPr="009C5B50">
        <w:rPr>
          <w:rFonts w:ascii="Times New Roman" w:hAnsi="Times New Roman"/>
          <w:sz w:val="24"/>
          <w:szCs w:val="24"/>
        </w:rPr>
        <w:t>;</w:t>
      </w:r>
      <w:r w:rsidRPr="009C5B50">
        <w:rPr>
          <w:rFonts w:ascii="Times New Roman" w:hAnsi="Times New Roman"/>
          <w:sz w:val="24"/>
          <w:szCs w:val="24"/>
          <w:lang w:val="bg-BG"/>
        </w:rPr>
        <w:t xml:space="preserve"> Скица </w:t>
      </w:r>
      <w:r w:rsidRPr="009C5B50">
        <w:rPr>
          <w:rFonts w:ascii="Times New Roman" w:hAnsi="Times New Roman"/>
          <w:bCs/>
          <w:sz w:val="24"/>
          <w:szCs w:val="24"/>
          <w:shd w:val="clear" w:color="auto" w:fill="FFFFFF"/>
          <w:lang w:val="bg-BG"/>
        </w:rPr>
        <w:t xml:space="preserve">на сграда №15-3180106-01.12.2025 г., издадена от </w:t>
      </w:r>
      <w:r w:rsidRPr="009C5B50">
        <w:rPr>
          <w:rFonts w:ascii="Times New Roman" w:hAnsi="Times New Roman"/>
          <w:sz w:val="24"/>
          <w:szCs w:val="24"/>
          <w:lang w:val="bg-BG"/>
        </w:rPr>
        <w:t>АГКК върху която на 16.12.2025 г., главният архитект на Община Плевен е съгласувал виза „За проектиране на у</w:t>
      </w:r>
      <w:r w:rsidRPr="009C5B50">
        <w:rPr>
          <w:rFonts w:ascii="Times New Roman" w:hAnsi="Times New Roman"/>
          <w:bCs/>
          <w:sz w:val="24"/>
          <w:szCs w:val="24"/>
          <w:lang w:val="bg-BG"/>
        </w:rPr>
        <w:t>стойчиво енергийно обновяване на многофамилна жилищна сграда, блок „Единство“, находяща се на ул. „Патриарх Евтимий“ №26 и бул. „Христо Ботев“ №90, гр. Плевен“.</w:t>
      </w:r>
    </w:p>
    <w:p w14:paraId="7FF81AE6" w14:textId="77777777" w:rsidR="00224930" w:rsidRPr="00227139" w:rsidRDefault="00224930" w:rsidP="00224930">
      <w:pPr>
        <w:ind w:firstLine="567"/>
        <w:jc w:val="both"/>
        <w:rPr>
          <w:rFonts w:ascii="Times New Roman" w:hAnsi="Times New Roman"/>
          <w:i/>
          <w:sz w:val="24"/>
          <w:szCs w:val="24"/>
        </w:rPr>
      </w:pPr>
      <w:r w:rsidRPr="00227139">
        <w:rPr>
          <w:rFonts w:ascii="Times New Roman" w:hAnsi="Times New Roman"/>
          <w:b/>
          <w:sz w:val="24"/>
          <w:szCs w:val="24"/>
          <w:lang w:val="bg-BG"/>
        </w:rPr>
        <w:t>2.</w:t>
      </w:r>
      <w:r w:rsidRPr="00227139">
        <w:rPr>
          <w:rFonts w:ascii="Times New Roman" w:hAnsi="Times New Roman"/>
          <w:sz w:val="24"/>
          <w:szCs w:val="24"/>
          <w:lang w:val="bg-BG"/>
        </w:rPr>
        <w:t xml:space="preserve"> ИП не попада в границите на защитени територии по смисъла на </w:t>
      </w:r>
      <w:r w:rsidRPr="00227139">
        <w:rPr>
          <w:rFonts w:ascii="Times New Roman" w:hAnsi="Times New Roman"/>
          <w:i/>
          <w:sz w:val="24"/>
          <w:szCs w:val="24"/>
          <w:lang w:val="bg-BG"/>
        </w:rPr>
        <w:t>Закона за защитените територии</w:t>
      </w:r>
      <w:r w:rsidRPr="00227139">
        <w:rPr>
          <w:rFonts w:ascii="Times New Roman" w:hAnsi="Times New Roman"/>
          <w:i/>
          <w:sz w:val="24"/>
          <w:szCs w:val="24"/>
        </w:rPr>
        <w:t xml:space="preserve"> (</w:t>
      </w:r>
      <w:r w:rsidRPr="00227139">
        <w:rPr>
          <w:rFonts w:ascii="Times New Roman" w:hAnsi="Times New Roman"/>
          <w:i/>
          <w:sz w:val="24"/>
          <w:szCs w:val="24"/>
          <w:lang w:val="bg-BG"/>
        </w:rPr>
        <w:t>ЗЗТ</w:t>
      </w:r>
      <w:r w:rsidRPr="00227139">
        <w:rPr>
          <w:rFonts w:ascii="Times New Roman" w:hAnsi="Times New Roman"/>
          <w:i/>
          <w:sz w:val="24"/>
          <w:szCs w:val="24"/>
        </w:rPr>
        <w:t>)</w:t>
      </w:r>
      <w:r w:rsidRPr="00227139">
        <w:rPr>
          <w:rFonts w:ascii="Times New Roman" w:hAnsi="Times New Roman"/>
          <w:i/>
          <w:sz w:val="24"/>
          <w:szCs w:val="24"/>
          <w:lang w:val="bg-BG"/>
        </w:rPr>
        <w:t>.</w:t>
      </w:r>
    </w:p>
    <w:p w14:paraId="6C2CE3AF" w14:textId="77777777" w:rsidR="00224930" w:rsidRPr="000B7FE2" w:rsidRDefault="00224930" w:rsidP="00224930">
      <w:pPr>
        <w:pStyle w:val="a5"/>
        <w:ind w:firstLine="567"/>
        <w:rPr>
          <w:sz w:val="24"/>
          <w:szCs w:val="24"/>
        </w:rPr>
      </w:pPr>
      <w:r w:rsidRPr="000B7FE2">
        <w:rPr>
          <w:b/>
          <w:iCs/>
          <w:sz w:val="24"/>
          <w:szCs w:val="24"/>
        </w:rPr>
        <w:t>3.</w:t>
      </w:r>
      <w:r w:rsidRPr="000B7FE2">
        <w:rPr>
          <w:sz w:val="24"/>
          <w:szCs w:val="24"/>
        </w:rPr>
        <w:t xml:space="preserve"> ИП</w:t>
      </w:r>
      <w:r w:rsidRPr="000B7FE2">
        <w:rPr>
          <w:iCs/>
          <w:sz w:val="24"/>
          <w:szCs w:val="24"/>
        </w:rPr>
        <w:t xml:space="preserve"> не попада в границите на защитени зони по смисъла на </w:t>
      </w:r>
      <w:r w:rsidRPr="000B7FE2">
        <w:rPr>
          <w:i/>
          <w:iCs/>
          <w:sz w:val="24"/>
          <w:szCs w:val="24"/>
        </w:rPr>
        <w:t>Закона за биологичното разнообразие (ЗБР).</w:t>
      </w:r>
      <w:r w:rsidRPr="000B7FE2">
        <w:rPr>
          <w:iCs/>
          <w:sz w:val="24"/>
          <w:szCs w:val="24"/>
        </w:rPr>
        <w:t xml:space="preserve"> Най-близко разположени на 1,7 км са защитени зони : </w:t>
      </w:r>
      <w:r w:rsidRPr="000B7FE2">
        <w:rPr>
          <w:sz w:val="24"/>
          <w:szCs w:val="24"/>
        </w:rPr>
        <w:t xml:space="preserve">• </w:t>
      </w:r>
      <w:r w:rsidRPr="000B7FE2">
        <w:rPr>
          <w:bCs/>
          <w:iCs/>
          <w:sz w:val="24"/>
          <w:szCs w:val="24"/>
        </w:rPr>
        <w:t xml:space="preserve">BG0000240 „Студенец”, за опазване на дивите птици, по чл.6, ал.1, т.3 и 4 от ЗБР, обявена със </w:t>
      </w:r>
      <w:r w:rsidRPr="000B7FE2">
        <w:rPr>
          <w:sz w:val="24"/>
          <w:szCs w:val="24"/>
        </w:rPr>
        <w:t>Заповед №РД-800/04.11.2008 г. на МОСВ (ДВ бр.105/09.12.2008 г.), изменена със Заповед №РД-</w:t>
      </w:r>
      <w:r w:rsidRPr="000B7FE2">
        <w:rPr>
          <w:sz w:val="24"/>
          <w:szCs w:val="24"/>
        </w:rPr>
        <w:lastRenderedPageBreak/>
        <w:t>67/28.01.2013 г. на МОСВ (ДВ бр. 10/05.02.2013 г.); изменена и допълнена със Заповед №РД-269/31.03.2021 г. на МОСВ (ДВ бр. 41/18.05.2021 г.); •  BG0000240 „Студенец”, за опазване на природни местообитания и на дивата флора и фауна,</w:t>
      </w:r>
      <w:r w:rsidRPr="000B7FE2">
        <w:rPr>
          <w:bCs/>
          <w:iCs/>
          <w:sz w:val="24"/>
          <w:szCs w:val="24"/>
        </w:rPr>
        <w:t xml:space="preserve"> по чл.6, ал.1, т.1 и 2 от ЗБР,</w:t>
      </w:r>
      <w:r w:rsidRPr="000B7FE2">
        <w:rPr>
          <w:sz w:val="24"/>
          <w:szCs w:val="24"/>
        </w:rPr>
        <w:t xml:space="preserve">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1127B3C7" w14:textId="77777777" w:rsidR="00224930" w:rsidRPr="00C54AD1" w:rsidRDefault="00224930" w:rsidP="00224930">
      <w:pPr>
        <w:widowControl w:val="0"/>
        <w:ind w:firstLine="426"/>
        <w:jc w:val="both"/>
        <w:rPr>
          <w:rFonts w:ascii="Times New Roman" w:hAnsi="Times New Roman"/>
          <w:b/>
          <w:sz w:val="24"/>
          <w:szCs w:val="24"/>
        </w:rPr>
      </w:pPr>
      <w:r w:rsidRPr="00C54AD1">
        <w:rPr>
          <w:rFonts w:ascii="Times New Roman" w:hAnsi="Times New Roman"/>
          <w:b/>
          <w:sz w:val="24"/>
          <w:szCs w:val="24"/>
          <w:lang w:val="bg-BG"/>
        </w:rPr>
        <w:t>4.</w:t>
      </w:r>
      <w:r w:rsidRPr="00C54AD1">
        <w:rPr>
          <w:rFonts w:ascii="Times New Roman" w:hAnsi="Times New Roman"/>
          <w:sz w:val="24"/>
          <w:szCs w:val="24"/>
          <w:lang w:val="bg-BG"/>
        </w:rPr>
        <w:t xml:space="preserve">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w:t>
      </w:r>
      <w:r w:rsidRPr="00C54AD1">
        <w:rPr>
          <w:rFonts w:ascii="Times New Roman" w:hAnsi="Times New Roman"/>
          <w:b/>
          <w:sz w:val="24"/>
          <w:szCs w:val="24"/>
          <w:lang w:val="bg-BG"/>
        </w:rPr>
        <w:t>Глава шеста от ЗООС и не подлежи на регламентираните в закона процедури по екологична оценка (ЕО) и оценка на въздействието върху околната среда (ОВОС).</w:t>
      </w:r>
    </w:p>
    <w:p w14:paraId="3B288EDE" w14:textId="77777777" w:rsidR="00224930" w:rsidRPr="00E7291E" w:rsidRDefault="00224930" w:rsidP="00224930">
      <w:pPr>
        <w:overflowPunct/>
        <w:autoSpaceDE/>
        <w:ind w:firstLine="567"/>
        <w:jc w:val="both"/>
        <w:textAlignment w:val="auto"/>
        <w:rPr>
          <w:rFonts w:ascii="Times New Roman" w:hAnsi="Times New Roman"/>
          <w:sz w:val="24"/>
          <w:szCs w:val="24"/>
          <w:lang w:val="bg-BG" w:eastAsia="bg-BG"/>
        </w:rPr>
      </w:pPr>
      <w:r w:rsidRPr="00E7291E">
        <w:rPr>
          <w:rFonts w:ascii="Times New Roman" w:hAnsi="Times New Roman"/>
          <w:sz w:val="24"/>
          <w:szCs w:val="24"/>
          <w:lang w:val="bg-BG"/>
        </w:rPr>
        <w:t xml:space="preserve">С оглед гореизложеното, отчитайки </w:t>
      </w:r>
      <w:r w:rsidRPr="00E7291E">
        <w:rPr>
          <w:rFonts w:ascii="Times New Roman" w:hAnsi="Times New Roman"/>
          <w:b/>
          <w:sz w:val="24"/>
          <w:szCs w:val="24"/>
          <w:lang w:val="bg-BG"/>
        </w:rPr>
        <w:t>местоположението</w:t>
      </w:r>
      <w:r w:rsidRPr="00E7291E">
        <w:rPr>
          <w:rFonts w:ascii="Times New Roman" w:hAnsi="Times New Roman"/>
          <w:sz w:val="24"/>
          <w:szCs w:val="24"/>
          <w:lang w:val="bg-BG"/>
        </w:rPr>
        <w:t xml:space="preserve"> (извън границите на защитени зони от мрежата Натура 2000, урбанизирана територия) </w:t>
      </w:r>
      <w:r w:rsidRPr="00E7291E">
        <w:rPr>
          <w:rFonts w:ascii="Times New Roman" w:hAnsi="Times New Roman"/>
          <w:b/>
          <w:sz w:val="24"/>
          <w:szCs w:val="24"/>
          <w:lang w:val="bg-BG"/>
        </w:rPr>
        <w:t>и характера</w:t>
      </w:r>
      <w:r w:rsidRPr="00E7291E">
        <w:rPr>
          <w:rFonts w:ascii="Times New Roman" w:hAnsi="Times New Roman"/>
          <w:sz w:val="24"/>
          <w:szCs w:val="24"/>
          <w:lang w:val="bg-BG"/>
        </w:rPr>
        <w:t xml:space="preserve"> на </w:t>
      </w:r>
      <w:r w:rsidRPr="00E7291E">
        <w:rPr>
          <w:rFonts w:ascii="Times New Roman" w:hAnsi="Times New Roman"/>
          <w:bCs/>
          <w:sz w:val="24"/>
          <w:szCs w:val="24"/>
          <w:lang w:val="bg-BG"/>
        </w:rPr>
        <w:t>заявеното ИП</w:t>
      </w:r>
      <w:r w:rsidRPr="00E7291E">
        <w:rPr>
          <w:rFonts w:ascii="Times New Roman" w:hAnsi="Times New Roman"/>
          <w:sz w:val="24"/>
          <w:szCs w:val="24"/>
          <w:lang w:val="bg-BG"/>
        </w:rPr>
        <w:t xml:space="preserve">, при реализацията му </w:t>
      </w:r>
      <w:r w:rsidRPr="00E7291E">
        <w:rPr>
          <w:rFonts w:ascii="Times New Roman" w:hAnsi="Times New Roman"/>
          <w:b/>
          <w:sz w:val="24"/>
          <w:szCs w:val="24"/>
          <w:lang w:val="bg-BG"/>
        </w:rPr>
        <w:t>няма</w:t>
      </w:r>
      <w:r w:rsidRPr="00E7291E">
        <w:rPr>
          <w:rFonts w:ascii="Times New Roman" w:hAnsi="Times New Roman"/>
          <w:sz w:val="24"/>
          <w:szCs w:val="24"/>
          <w:lang w:val="bg-BG"/>
        </w:rPr>
        <w:t xml:space="preserve"> </w:t>
      </w:r>
      <w:r w:rsidRPr="00E7291E">
        <w:rPr>
          <w:rFonts w:ascii="Times New Roman" w:hAnsi="Times New Roman"/>
          <w:b/>
          <w:sz w:val="24"/>
          <w:szCs w:val="24"/>
          <w:lang w:val="bg-BG"/>
        </w:rPr>
        <w:t>вероятност от отрицателно въздействие</w:t>
      </w:r>
      <w:r w:rsidRPr="00E7291E">
        <w:rPr>
          <w:rFonts w:ascii="Times New Roman" w:hAnsi="Times New Roman"/>
          <w:sz w:val="24"/>
          <w:szCs w:val="24"/>
          <w:lang w:val="bg-BG"/>
        </w:rPr>
        <w:t xml:space="preserve"> върху защитени зони от мрежата „Натура 2000“, </w:t>
      </w:r>
      <w:r w:rsidRPr="00E7291E">
        <w:rPr>
          <w:rFonts w:ascii="Times New Roman" w:hAnsi="Times New Roman"/>
          <w:sz w:val="24"/>
          <w:szCs w:val="24"/>
          <w:lang w:val="bg-BG" w:eastAsia="bg-BG"/>
        </w:rPr>
        <w:t>включително и най - близко разположените защитени зони BG0000240 “Студенец” и BG0000240 “Студенец”</w:t>
      </w:r>
      <w:r w:rsidRPr="00E7291E">
        <w:rPr>
          <w:rFonts w:ascii="Times New Roman" w:hAnsi="Times New Roman"/>
          <w:sz w:val="24"/>
          <w:szCs w:val="24"/>
          <w:lang w:val="bg-BG"/>
        </w:rPr>
        <w:t xml:space="preserve">, </w:t>
      </w:r>
      <w:r w:rsidRPr="00E7291E">
        <w:rPr>
          <w:rFonts w:ascii="Times New Roman" w:hAnsi="Times New Roman"/>
          <w:sz w:val="24"/>
          <w:szCs w:val="24"/>
          <w:lang w:val="bg-BG" w:eastAsia="bg-BG"/>
        </w:rPr>
        <w:t xml:space="preserve">по отношение на: </w:t>
      </w:r>
    </w:p>
    <w:p w14:paraId="1DFDAF9F" w14:textId="77777777" w:rsidR="00224930" w:rsidRPr="00E7291E" w:rsidRDefault="00224930" w:rsidP="00224930">
      <w:pPr>
        <w:shd w:val="clear" w:color="auto" w:fill="FFFFFF"/>
        <w:tabs>
          <w:tab w:val="left" w:pos="993"/>
        </w:tabs>
        <w:overflowPunct/>
        <w:autoSpaceDE/>
        <w:ind w:firstLine="567"/>
        <w:jc w:val="both"/>
        <w:textAlignment w:val="auto"/>
        <w:rPr>
          <w:rFonts w:ascii="Times New Roman" w:hAnsi="Times New Roman"/>
          <w:sz w:val="24"/>
          <w:szCs w:val="24"/>
          <w:lang w:val="bg-BG"/>
        </w:rPr>
      </w:pPr>
      <w:r w:rsidRPr="00E7291E">
        <w:rPr>
          <w:rFonts w:ascii="Times New Roman" w:hAnsi="Times New Roman"/>
          <w:sz w:val="24"/>
          <w:szCs w:val="24"/>
          <w:lang w:val="bg-BG"/>
        </w:rPr>
        <w:t>• Пряко или косвено унищожаване, увреждане или фрагментиране на местообитания на видове птици, предмет на опазване в защитена зона BG0000240 “Студенец”, и до пряко или косвено унищожаване, увреждане или фрагментиране на природни местообитания и на местообитания на видове от дивата флора и фауна, предмет на опазване в защитена зона BG0000240 “Студенец”;</w:t>
      </w:r>
    </w:p>
    <w:p w14:paraId="2847197D" w14:textId="77777777" w:rsidR="00224930" w:rsidRPr="00E7291E" w:rsidRDefault="00224930" w:rsidP="00224930">
      <w:pPr>
        <w:shd w:val="clear" w:color="auto" w:fill="FFFFFF"/>
        <w:tabs>
          <w:tab w:val="left" w:pos="993"/>
        </w:tabs>
        <w:overflowPunct/>
        <w:autoSpaceDE/>
        <w:ind w:firstLine="567"/>
        <w:jc w:val="both"/>
        <w:textAlignment w:val="auto"/>
        <w:rPr>
          <w:rFonts w:ascii="Times New Roman" w:hAnsi="Times New Roman"/>
          <w:sz w:val="24"/>
          <w:szCs w:val="24"/>
          <w:lang w:val="bg-BG"/>
        </w:rPr>
      </w:pPr>
      <w:r w:rsidRPr="00E7291E">
        <w:rPr>
          <w:rFonts w:ascii="Times New Roman" w:hAnsi="Times New Roman"/>
          <w:sz w:val="24"/>
          <w:szCs w:val="24"/>
          <w:lang w:val="bg-BG"/>
        </w:rPr>
        <w:t>• Трансформация на местообитания на видове птици, на природни местообитания и на местообитания на видове от дивата флора и фауна, безпокойство или прогонване на видове от дивата флора и фауна, предмет на опазване;</w:t>
      </w:r>
    </w:p>
    <w:p w14:paraId="4AA9A920" w14:textId="77777777" w:rsidR="00224930" w:rsidRPr="00E7291E" w:rsidRDefault="00224930" w:rsidP="00224930">
      <w:pPr>
        <w:shd w:val="clear" w:color="auto" w:fill="FFFFFF"/>
        <w:tabs>
          <w:tab w:val="left" w:pos="993"/>
        </w:tabs>
        <w:overflowPunct/>
        <w:autoSpaceDE/>
        <w:ind w:left="567"/>
        <w:jc w:val="both"/>
        <w:textAlignment w:val="auto"/>
        <w:rPr>
          <w:rFonts w:ascii="Times New Roman" w:hAnsi="Times New Roman"/>
          <w:sz w:val="24"/>
          <w:szCs w:val="24"/>
          <w:lang w:val="bg-BG"/>
        </w:rPr>
      </w:pPr>
      <w:r w:rsidRPr="00E7291E">
        <w:rPr>
          <w:rFonts w:ascii="Times New Roman" w:hAnsi="Times New Roman"/>
          <w:sz w:val="24"/>
          <w:szCs w:val="24"/>
          <w:lang w:val="bg-BG"/>
        </w:rPr>
        <w:t>• Нарушаване целостта и целите на опазване на защитените зони;</w:t>
      </w:r>
    </w:p>
    <w:p w14:paraId="69CA0CDC" w14:textId="77777777" w:rsidR="00224930" w:rsidRPr="00E7291E" w:rsidRDefault="00224930" w:rsidP="00224930">
      <w:pPr>
        <w:shd w:val="clear" w:color="auto" w:fill="FFFFFF"/>
        <w:tabs>
          <w:tab w:val="left" w:pos="993"/>
        </w:tabs>
        <w:overflowPunct/>
        <w:autoSpaceDE/>
        <w:ind w:left="567"/>
        <w:jc w:val="both"/>
        <w:textAlignment w:val="auto"/>
        <w:rPr>
          <w:rFonts w:ascii="Times New Roman" w:hAnsi="Times New Roman"/>
          <w:sz w:val="24"/>
          <w:szCs w:val="24"/>
          <w:lang w:val="bg-BG"/>
        </w:rPr>
      </w:pPr>
      <w:r w:rsidRPr="00E7291E">
        <w:rPr>
          <w:rFonts w:ascii="Times New Roman" w:hAnsi="Times New Roman"/>
          <w:sz w:val="24"/>
          <w:szCs w:val="24"/>
          <w:lang w:val="bg-BG"/>
        </w:rPr>
        <w:t>• Нарушаване кохерентността между съседни защитени зони;</w:t>
      </w:r>
    </w:p>
    <w:p w14:paraId="075C44C5" w14:textId="77777777" w:rsidR="00224930" w:rsidRPr="00E7291E" w:rsidRDefault="00224930" w:rsidP="00224930">
      <w:pPr>
        <w:shd w:val="clear" w:color="auto" w:fill="FFFFFF"/>
        <w:tabs>
          <w:tab w:val="left" w:pos="993"/>
        </w:tabs>
        <w:overflowPunct/>
        <w:autoSpaceDE/>
        <w:ind w:firstLine="567"/>
        <w:jc w:val="both"/>
        <w:textAlignment w:val="auto"/>
        <w:rPr>
          <w:rFonts w:ascii="Tahoma" w:hAnsi="Tahoma" w:cs="Tahoma"/>
          <w:sz w:val="21"/>
          <w:szCs w:val="21"/>
          <w:lang w:val="bg-BG" w:eastAsia="bg-BG"/>
        </w:rPr>
      </w:pPr>
      <w:r w:rsidRPr="00E7291E">
        <w:rPr>
          <w:rFonts w:ascii="Times New Roman" w:hAnsi="Times New Roman"/>
          <w:sz w:val="24"/>
          <w:szCs w:val="24"/>
          <w:lang w:val="bg-BG"/>
        </w:rPr>
        <w:t xml:space="preserve">• Увеличаване на кумулативния ефект, съвместно с други ИП/ППП, вкл. и от същия вид в района, върху местообитания на видове птици, на природни местообитания и на местообитания на видове от дивата флора и фауна, предмет на опазване в защитените зони </w:t>
      </w:r>
      <w:r w:rsidRPr="00E7291E">
        <w:rPr>
          <w:rFonts w:ascii="Times New Roman" w:hAnsi="Times New Roman"/>
          <w:bCs/>
          <w:iCs/>
          <w:sz w:val="24"/>
          <w:szCs w:val="24"/>
          <w:lang w:val="bg-BG"/>
        </w:rPr>
        <w:t xml:space="preserve">BG0000240 “Студенец” и </w:t>
      </w:r>
      <w:r w:rsidRPr="00E7291E">
        <w:rPr>
          <w:rFonts w:ascii="Times New Roman" w:hAnsi="Times New Roman"/>
          <w:sz w:val="24"/>
          <w:szCs w:val="24"/>
          <w:lang w:val="bg-BG"/>
        </w:rPr>
        <w:t>BG0000240 “Студенец”.</w:t>
      </w:r>
    </w:p>
    <w:p w14:paraId="79C6DBCE" w14:textId="77777777" w:rsidR="00224930" w:rsidRPr="00DB0D5C" w:rsidRDefault="00224930" w:rsidP="00224930">
      <w:pPr>
        <w:ind w:firstLine="426"/>
        <w:jc w:val="both"/>
        <w:rPr>
          <w:rFonts w:ascii="Times New Roman" w:hAnsi="Times New Roman"/>
          <w:lang w:val="bg-BG"/>
        </w:rPr>
      </w:pPr>
      <w:r w:rsidRPr="00DB0D5C">
        <w:rPr>
          <w:rFonts w:ascii="Times New Roman" w:hAnsi="Times New Roman"/>
          <w:sz w:val="24"/>
          <w:szCs w:val="24"/>
          <w:lang w:val="bg-BG"/>
        </w:rPr>
        <w:t xml:space="preserve">В тази връзка и на основание </w:t>
      </w:r>
      <w:r w:rsidRPr="00DB0D5C">
        <w:rPr>
          <w:rFonts w:ascii="Times New Roman" w:hAnsi="Times New Roman"/>
          <w:b/>
          <w:sz w:val="24"/>
          <w:szCs w:val="24"/>
          <w:lang w:val="bg-BG"/>
        </w:rPr>
        <w:t>чл. 2, ал. 2 от Наредбата за ОС</w:t>
      </w:r>
      <w:r w:rsidRPr="00DB0D5C">
        <w:rPr>
          <w:rFonts w:ascii="Times New Roman" w:hAnsi="Times New Roman"/>
          <w:sz w:val="24"/>
          <w:szCs w:val="24"/>
          <w:lang w:val="bg-BG"/>
        </w:rPr>
        <w:t xml:space="preserve"> Ви уведомявам, че </w:t>
      </w:r>
      <w:r w:rsidRPr="00DB0D5C">
        <w:rPr>
          <w:rFonts w:ascii="Times New Roman" w:hAnsi="Times New Roman"/>
          <w:b/>
          <w:sz w:val="24"/>
          <w:szCs w:val="24"/>
          <w:lang w:val="bg-BG"/>
        </w:rPr>
        <w:t>преценката</w:t>
      </w:r>
      <w:r w:rsidRPr="00DB0D5C">
        <w:rPr>
          <w:rFonts w:ascii="Times New Roman" w:hAnsi="Times New Roman"/>
          <w:sz w:val="24"/>
          <w:szCs w:val="24"/>
          <w:lang w:val="bg-BG"/>
        </w:rPr>
        <w:t xml:space="preserve"> на компетентния орган за така заявеното инвестиционно предложение е, че </w:t>
      </w:r>
      <w:r w:rsidRPr="00DB0D5C">
        <w:rPr>
          <w:rFonts w:ascii="Times New Roman" w:hAnsi="Times New Roman"/>
          <w:b/>
          <w:sz w:val="24"/>
          <w:szCs w:val="24"/>
          <w:lang w:val="bg-BG"/>
        </w:rPr>
        <w:t>не е необходимо провеждане на процедура</w:t>
      </w:r>
      <w:r w:rsidRPr="00DB0D5C">
        <w:rPr>
          <w:rFonts w:ascii="Times New Roman" w:hAnsi="Times New Roman"/>
          <w:sz w:val="24"/>
          <w:szCs w:val="24"/>
          <w:lang w:val="bg-BG"/>
        </w:rPr>
        <w:t xml:space="preserve"> </w:t>
      </w:r>
      <w:r w:rsidRPr="00DB0D5C">
        <w:rPr>
          <w:rFonts w:ascii="Times New Roman" w:hAnsi="Times New Roman"/>
          <w:b/>
          <w:sz w:val="24"/>
          <w:szCs w:val="24"/>
          <w:lang w:val="bg-BG"/>
        </w:rPr>
        <w:t>по реда на Глава втора от Наредбата за ОС.</w:t>
      </w:r>
    </w:p>
    <w:p w14:paraId="5CEB6E69" w14:textId="77777777" w:rsidR="00224930" w:rsidRPr="00DB0D5C" w:rsidRDefault="00224930" w:rsidP="00224930">
      <w:pPr>
        <w:tabs>
          <w:tab w:val="left" w:pos="720"/>
          <w:tab w:val="left" w:pos="5580"/>
          <w:tab w:val="left" w:pos="6480"/>
          <w:tab w:val="left" w:pos="7033"/>
        </w:tabs>
        <w:ind w:firstLine="426"/>
        <w:jc w:val="both"/>
        <w:rPr>
          <w:rFonts w:ascii="Times New Roman" w:hAnsi="Times New Roman"/>
          <w:i/>
          <w:lang w:val="bg-BG"/>
        </w:rPr>
      </w:pPr>
      <w:r w:rsidRPr="00DB0D5C">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EF7A6A8" w14:textId="77777777" w:rsidR="00224930" w:rsidRPr="00DB0D5C" w:rsidRDefault="00224930" w:rsidP="00224930">
      <w:pPr>
        <w:tabs>
          <w:tab w:val="left" w:pos="720"/>
          <w:tab w:val="left" w:pos="5580"/>
          <w:tab w:val="left" w:pos="6480"/>
          <w:tab w:val="left" w:pos="7033"/>
        </w:tabs>
        <w:ind w:firstLine="426"/>
        <w:jc w:val="both"/>
        <w:rPr>
          <w:rFonts w:ascii="Times New Roman" w:hAnsi="Times New Roman"/>
          <w:i/>
          <w:sz w:val="24"/>
          <w:szCs w:val="24"/>
        </w:rPr>
      </w:pPr>
      <w:r w:rsidRPr="00DB0D5C">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0DC1662F" w14:textId="77777777" w:rsidR="006034B0" w:rsidRPr="006034B0" w:rsidRDefault="006034B0" w:rsidP="002B515A">
      <w:pPr>
        <w:rPr>
          <w:rFonts w:ascii="Times New Roman" w:hAnsi="Times New Roman"/>
          <w:i/>
          <w:iCs/>
          <w:noProof/>
          <w:sz w:val="16"/>
          <w:szCs w:val="16"/>
          <w:lang w:val="bg-BG"/>
        </w:rPr>
      </w:pPr>
    </w:p>
    <w:p w14:paraId="4F79C2C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D335FB6"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6EB7ACC" w14:textId="77777777" w:rsidR="00315C9F" w:rsidRDefault="0053053D" w:rsidP="002B515A">
      <w:pPr>
        <w:rPr>
          <w:i/>
          <w:noProof/>
        </w:rPr>
      </w:pPr>
      <w:r>
        <w:rPr>
          <w:i/>
          <w:noProof/>
        </w:rPr>
        <w:pict w14:anchorId="743DE5B3">
          <v:shape id="_x0000_i1026" type="#_x0000_t75" alt="Ред за подпис, неподписано" style="width:162pt;height:59.2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2D2A7FF" w14:textId="77777777" w:rsidR="002B515A" w:rsidRDefault="002B515A" w:rsidP="006034B0">
      <w:pPr>
        <w:rPr>
          <w:rFonts w:ascii="Times New Roman" w:hAnsi="Times New Roman"/>
          <w:i/>
          <w:iCs/>
          <w:lang w:val="bg-BG"/>
        </w:rPr>
      </w:pPr>
      <w:r w:rsidRPr="00F00468">
        <w:rPr>
          <w:i/>
          <w:noProof/>
          <w:lang w:val="bg-BG"/>
        </w:rPr>
        <w:t xml:space="preserve"> </w:t>
      </w:r>
      <w:r>
        <w:rPr>
          <w:rFonts w:ascii="Times New Roman" w:hAnsi="Times New Roman"/>
          <w:i/>
          <w:iCs/>
          <w:lang w:val="bg-BG"/>
        </w:rPr>
        <w:t xml:space="preserve">  </w:t>
      </w:r>
    </w:p>
    <w:sectPr w:rsidR="002B515A" w:rsidSect="007D0631">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0302" w14:textId="77777777" w:rsidR="00166F65" w:rsidRDefault="00166F65">
      <w:r>
        <w:separator/>
      </w:r>
    </w:p>
  </w:endnote>
  <w:endnote w:type="continuationSeparator" w:id="0">
    <w:p w14:paraId="03E364BA" w14:textId="77777777" w:rsidR="00166F65" w:rsidRDefault="00166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A7E41"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53305FC1">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272CC305"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6034B0">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6034B0">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BB1A"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49A44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D343606">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7095914">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3FF976F"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CAB0006">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39768D6D"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034B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034B0">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6F613FA2"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3FE9" w14:textId="77777777" w:rsidR="00166F65" w:rsidRDefault="00166F65">
      <w:r>
        <w:separator/>
      </w:r>
    </w:p>
  </w:footnote>
  <w:footnote w:type="continuationSeparator" w:id="0">
    <w:p w14:paraId="1F00A4DC" w14:textId="77777777" w:rsidR="00166F65" w:rsidRDefault="00166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7829" w14:textId="77777777" w:rsidR="001D5BBD" w:rsidRPr="005B69F7" w:rsidRDefault="00000000" w:rsidP="00C7759E">
    <w:pPr>
      <w:pStyle w:val="2"/>
      <w:ind w:firstLine="630"/>
      <w:jc w:val="center"/>
      <w:rPr>
        <w:rStyle w:val="a7"/>
        <w:sz w:val="2"/>
        <w:szCs w:val="2"/>
      </w:rPr>
    </w:pPr>
    <w:r>
      <w:rPr>
        <w:rStyle w:val="a7"/>
      </w:rPr>
      <w:pict w14:anchorId="01D63F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2197504"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13523A7B">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65AAF62A"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AB28FAF"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F3F1207"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1A36E23"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70565187">
    <w:abstractNumId w:val="18"/>
  </w:num>
  <w:num w:numId="2" w16cid:durableId="1723677325">
    <w:abstractNumId w:val="10"/>
  </w:num>
  <w:num w:numId="3" w16cid:durableId="443380482">
    <w:abstractNumId w:val="0"/>
  </w:num>
  <w:num w:numId="4" w16cid:durableId="1478691788">
    <w:abstractNumId w:val="8"/>
  </w:num>
  <w:num w:numId="5" w16cid:durableId="356660597">
    <w:abstractNumId w:val="14"/>
  </w:num>
  <w:num w:numId="6" w16cid:durableId="1873568906">
    <w:abstractNumId w:val="16"/>
  </w:num>
  <w:num w:numId="7" w16cid:durableId="1160930498">
    <w:abstractNumId w:val="6"/>
  </w:num>
  <w:num w:numId="8" w16cid:durableId="1669479185">
    <w:abstractNumId w:val="15"/>
  </w:num>
  <w:num w:numId="9" w16cid:durableId="1226261008">
    <w:abstractNumId w:val="2"/>
  </w:num>
  <w:num w:numId="10" w16cid:durableId="2097512022">
    <w:abstractNumId w:val="9"/>
  </w:num>
  <w:num w:numId="11" w16cid:durableId="2132704317">
    <w:abstractNumId w:val="13"/>
  </w:num>
  <w:num w:numId="12" w16cid:durableId="429931205">
    <w:abstractNumId w:val="3"/>
  </w:num>
  <w:num w:numId="13" w16cid:durableId="1714844170">
    <w:abstractNumId w:val="20"/>
  </w:num>
  <w:num w:numId="14" w16cid:durableId="21253635">
    <w:abstractNumId w:val="17"/>
  </w:num>
  <w:num w:numId="15" w16cid:durableId="705720925">
    <w:abstractNumId w:val="12"/>
  </w:num>
  <w:num w:numId="16" w16cid:durableId="206112759">
    <w:abstractNumId w:val="11"/>
  </w:num>
  <w:num w:numId="17" w16cid:durableId="1851677093">
    <w:abstractNumId w:val="19"/>
  </w:num>
  <w:num w:numId="18" w16cid:durableId="2047562749">
    <w:abstractNumId w:val="5"/>
  </w:num>
  <w:num w:numId="19" w16cid:durableId="1252202643">
    <w:abstractNumId w:val="7"/>
  </w:num>
  <w:num w:numId="20" w16cid:durableId="1391490746">
    <w:abstractNumId w:val="1"/>
  </w:num>
  <w:num w:numId="21" w16cid:durableId="1586917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4DA9"/>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6F65"/>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24930"/>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B1060"/>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053D"/>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34B0"/>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0631"/>
    <w:rsid w:val="007D17F6"/>
    <w:rsid w:val="007E090B"/>
    <w:rsid w:val="007E3FAD"/>
    <w:rsid w:val="007E72BF"/>
    <w:rsid w:val="007F0832"/>
    <w:rsid w:val="008013F1"/>
    <w:rsid w:val="00803F4A"/>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84579"/>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B764E"/>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92F1D"/>
  <w15:docId w15:val="{38E75182-1998-4767-9FF4-CE5C57E5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yor@pleven.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1496</Words>
  <Characters>8531</Characters>
  <Application>Microsoft Office Word</Application>
  <DocSecurity>0</DocSecurity>
  <Lines>71</Lines>
  <Paragraphs>20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10007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17</cp:revision>
  <cp:lastPrinted>2025-03-28T15:09:00Z</cp:lastPrinted>
  <dcterms:created xsi:type="dcterms:W3CDTF">2025-11-24T09:18:00Z</dcterms:created>
  <dcterms:modified xsi:type="dcterms:W3CDTF">2026-09-03T08:44:00Z</dcterms:modified>
</cp:coreProperties>
</file>