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1840E" w14:textId="77777777" w:rsidR="00F50D92" w:rsidRPr="00F7002A" w:rsidRDefault="00F50D92" w:rsidP="00F50D92">
      <w:pPr>
        <w:tabs>
          <w:tab w:val="left" w:pos="6379"/>
        </w:tabs>
        <w:jc w:val="right"/>
        <w:rPr>
          <w:rFonts w:ascii="Times New Roman" w:hAnsi="Times New Roman"/>
          <w:iCs/>
        </w:rPr>
      </w:pPr>
      <w:r w:rsidRPr="00F7002A">
        <w:rPr>
          <w:rFonts w:ascii="Times New Roman" w:hAnsi="Times New Roman"/>
          <w:iCs/>
          <w:lang w:val="bg-BG"/>
        </w:rPr>
        <w:t xml:space="preserve">Ниво на конфиденциалност </w:t>
      </w:r>
      <w:r>
        <w:rPr>
          <w:rFonts w:ascii="Times New Roman" w:hAnsi="Times New Roman"/>
          <w:iCs/>
        </w:rPr>
        <w:t>0</w:t>
      </w:r>
    </w:p>
    <w:p w14:paraId="12D3DCF6" w14:textId="77777777" w:rsidR="00F50D92" w:rsidRPr="00F7002A" w:rsidRDefault="00F50D92" w:rsidP="00F50D92">
      <w:pPr>
        <w:jc w:val="right"/>
        <w:rPr>
          <w:rStyle w:val="a7"/>
          <w:rFonts w:ascii="Calibri" w:hAnsi="Calibri" w:cs="Calibri"/>
          <w:i w:val="0"/>
        </w:rPr>
      </w:pPr>
      <w:r w:rsidRPr="00F7002A">
        <w:rPr>
          <w:rStyle w:val="a7"/>
          <w:rFonts w:ascii="Calibri" w:hAnsi="Calibri" w:cs="Calibri"/>
          <w:i w:val="0"/>
          <w:lang w:val="bg-BG"/>
        </w:rPr>
        <w:t xml:space="preserve">                                                                                                                       </w:t>
      </w:r>
      <w:r w:rsidRPr="00F7002A">
        <w:rPr>
          <w:rStyle w:val="a7"/>
          <w:rFonts w:ascii="Calibri" w:hAnsi="Calibri" w:cs="Calibri"/>
          <w:i w:val="0"/>
        </w:rPr>
        <w:t>[TLP-</w:t>
      </w:r>
      <w:r>
        <w:rPr>
          <w:rStyle w:val="a7"/>
          <w:rFonts w:ascii="Calibri" w:hAnsi="Calibri" w:cs="Calibri"/>
          <w:i w:val="0"/>
        </w:rPr>
        <w:t>WHITE</w:t>
      </w:r>
      <w:r w:rsidRPr="00F7002A">
        <w:rPr>
          <w:rStyle w:val="a7"/>
          <w:rFonts w:ascii="Calibri" w:hAnsi="Calibri" w:cs="Calibri"/>
          <w:i w:val="0"/>
        </w:rPr>
        <w:t>]</w:t>
      </w:r>
    </w:p>
    <w:p w14:paraId="01043C96" w14:textId="48989249" w:rsidR="00AE6AC2" w:rsidRDefault="00EE7645" w:rsidP="008C0F82">
      <w:pPr>
        <w:rPr>
          <w:rFonts w:ascii="Times New Roman" w:eastAsia="Calibri" w:hAnsi="Times New Roman"/>
          <w:b/>
          <w:noProof/>
          <w:sz w:val="24"/>
          <w:szCs w:val="24"/>
          <w:lang w:val="bg-BG"/>
        </w:rPr>
      </w:pPr>
      <w:r w:rsidRPr="00EE7645">
        <w:rPr>
          <w:rFonts w:ascii="Times New Roman" w:eastAsia="Calibri" w:hAnsi="Times New Roman"/>
          <w:b/>
          <w:noProof/>
          <w:sz w:val="24"/>
          <w:szCs w:val="24"/>
          <w:lang w:val="bg-BG"/>
        </w:rPr>
        <w:pict w14:anchorId="0FCC4F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 o:spid="_x0000_i1028" type="#_x0000_t75" style="width:201.75pt;height:93pt;visibility:visible;mso-wrap-style:square">
            <v:imagedata r:id="rId7" o:title=""/>
          </v:shape>
        </w:pict>
      </w:r>
    </w:p>
    <w:p w14:paraId="0E8305C0" w14:textId="77777777" w:rsidR="00EE7645" w:rsidRDefault="00EE7645" w:rsidP="008C0F82">
      <w:pPr>
        <w:rPr>
          <w:rFonts w:ascii="Times New Roman" w:eastAsia="Calibri" w:hAnsi="Times New Roman"/>
          <w:b/>
          <w:sz w:val="24"/>
          <w:szCs w:val="24"/>
          <w:lang w:val="bg-BG"/>
        </w:rPr>
      </w:pPr>
    </w:p>
    <w:p w14:paraId="468A48DB" w14:textId="77777777" w:rsidR="00C90A4E" w:rsidRDefault="00C90A4E" w:rsidP="00C90A4E">
      <w:pPr>
        <w:tabs>
          <w:tab w:val="left" w:pos="426"/>
          <w:tab w:val="left" w:pos="5529"/>
          <w:tab w:val="left" w:pos="9923"/>
        </w:tabs>
        <w:suppressAutoHyphens/>
        <w:autoSpaceDN/>
        <w:adjustRightInd/>
        <w:jc w:val="both"/>
        <w:rPr>
          <w:rFonts w:ascii="Times New Roman" w:hAnsi="Times New Roman"/>
          <w:b/>
          <w:caps/>
          <w:sz w:val="24"/>
          <w:szCs w:val="24"/>
          <w:lang w:val="bg-BG" w:eastAsia="zh-CN"/>
        </w:rPr>
      </w:pPr>
      <w:r>
        <w:rPr>
          <w:rFonts w:ascii="Times New Roman" w:hAnsi="Times New Roman"/>
          <w:b/>
          <w:caps/>
          <w:sz w:val="24"/>
          <w:szCs w:val="24"/>
          <w:lang w:val="bg-BG" w:eastAsia="zh-CN"/>
        </w:rPr>
        <w:t>ДО</w:t>
      </w:r>
    </w:p>
    <w:p w14:paraId="4219CB15" w14:textId="5FC3ABA4" w:rsidR="00C90A4E" w:rsidRDefault="00EE7645" w:rsidP="00C90A4E">
      <w:pPr>
        <w:tabs>
          <w:tab w:val="left" w:pos="426"/>
          <w:tab w:val="left" w:pos="5529"/>
          <w:tab w:val="left" w:pos="9923"/>
        </w:tabs>
        <w:suppressAutoHyphens/>
        <w:autoSpaceDN/>
        <w:adjustRightInd/>
        <w:jc w:val="both"/>
        <w:rPr>
          <w:rFonts w:ascii="Times New Roman" w:hAnsi="Times New Roman"/>
          <w:b/>
          <w:caps/>
          <w:sz w:val="24"/>
          <w:szCs w:val="24"/>
          <w:lang w:val="bg-BG" w:eastAsia="zh-CN"/>
        </w:rPr>
      </w:pPr>
      <w:r>
        <w:rPr>
          <w:rFonts w:ascii="Times New Roman" w:hAnsi="Times New Roman"/>
          <w:b/>
          <w:caps/>
          <w:sz w:val="24"/>
          <w:szCs w:val="24"/>
          <w:lang w:val="bg-BG" w:eastAsia="zh-CN"/>
        </w:rPr>
        <w:t>А А Ю</w:t>
      </w:r>
    </w:p>
    <w:p w14:paraId="7290BDB7" w14:textId="43365A5A" w:rsidR="00C90A4E" w:rsidRDefault="00EE7645" w:rsidP="00C90A4E">
      <w:pPr>
        <w:tabs>
          <w:tab w:val="left" w:pos="426"/>
          <w:tab w:val="left" w:pos="5529"/>
          <w:tab w:val="left" w:pos="9923"/>
        </w:tabs>
        <w:suppressAutoHyphens/>
        <w:autoSpaceDN/>
        <w:adjustRightInd/>
        <w:jc w:val="both"/>
        <w:rPr>
          <w:rFonts w:ascii="Times New Roman" w:hAnsi="Times New Roman"/>
          <w:b/>
          <w:caps/>
          <w:sz w:val="24"/>
          <w:szCs w:val="24"/>
          <w:lang w:val="bg-BG" w:eastAsia="zh-CN"/>
        </w:rPr>
      </w:pPr>
      <w:r>
        <w:rPr>
          <w:rFonts w:ascii="Times New Roman" w:hAnsi="Times New Roman"/>
          <w:b/>
          <w:caps/>
          <w:sz w:val="24"/>
          <w:szCs w:val="24"/>
          <w:lang w:val="bg-BG" w:eastAsia="zh-CN"/>
        </w:rPr>
        <w:t xml:space="preserve"> </w:t>
      </w:r>
    </w:p>
    <w:p w14:paraId="35CB148F" w14:textId="77777777" w:rsidR="00C90A4E" w:rsidRDefault="00C90A4E" w:rsidP="00C90A4E">
      <w:pPr>
        <w:tabs>
          <w:tab w:val="left" w:pos="426"/>
          <w:tab w:val="left" w:pos="5529"/>
          <w:tab w:val="left" w:pos="9923"/>
        </w:tabs>
        <w:suppressAutoHyphens/>
        <w:autoSpaceDN/>
        <w:adjustRightInd/>
        <w:jc w:val="both"/>
        <w:rPr>
          <w:rFonts w:ascii="Times New Roman" w:hAnsi="Times New Roman"/>
          <w:b/>
          <w:caps/>
          <w:sz w:val="24"/>
          <w:szCs w:val="24"/>
          <w:lang w:val="bg-BG" w:eastAsia="zh-CN"/>
        </w:rPr>
      </w:pPr>
      <w:r>
        <w:rPr>
          <w:rFonts w:ascii="Times New Roman" w:hAnsi="Times New Roman"/>
          <w:b/>
          <w:caps/>
          <w:sz w:val="24"/>
          <w:szCs w:val="24"/>
          <w:lang w:val="bg-BG" w:eastAsia="zh-CN"/>
        </w:rPr>
        <w:t>ГР. ЛОВЕЧ</w:t>
      </w:r>
    </w:p>
    <w:p w14:paraId="4AE08E30" w14:textId="77777777" w:rsidR="00C90A4E" w:rsidRDefault="00C90A4E" w:rsidP="00C90A4E">
      <w:pPr>
        <w:tabs>
          <w:tab w:val="left" w:pos="426"/>
          <w:tab w:val="left" w:pos="5529"/>
          <w:tab w:val="left" w:pos="9923"/>
        </w:tabs>
        <w:suppressAutoHyphens/>
        <w:autoSpaceDN/>
        <w:adjustRightInd/>
        <w:jc w:val="both"/>
        <w:rPr>
          <w:rFonts w:ascii="Times New Roman" w:hAnsi="Times New Roman"/>
          <w:b/>
          <w:caps/>
          <w:szCs w:val="24"/>
          <w:lang w:val="bg-BG" w:eastAsia="zh-CN"/>
        </w:rPr>
      </w:pPr>
    </w:p>
    <w:p w14:paraId="23BB91EB" w14:textId="3017C86E" w:rsidR="00C90A4E" w:rsidRDefault="00EE7645" w:rsidP="00C90A4E">
      <w:pPr>
        <w:tabs>
          <w:tab w:val="left" w:pos="426"/>
          <w:tab w:val="left" w:pos="5529"/>
          <w:tab w:val="left" w:pos="9923"/>
        </w:tabs>
        <w:suppressAutoHyphens/>
        <w:autoSpaceDN/>
        <w:adjustRightInd/>
        <w:jc w:val="both"/>
        <w:rPr>
          <w:rFonts w:ascii="Times New Roman" w:hAnsi="Times New Roman"/>
          <w:b/>
          <w:caps/>
          <w:sz w:val="24"/>
          <w:szCs w:val="24"/>
          <w:lang w:val="bg-BG" w:eastAsia="zh-CN"/>
        </w:rPr>
      </w:pPr>
      <w:r>
        <w:rPr>
          <w:rFonts w:ascii="Times New Roman" w:hAnsi="Times New Roman"/>
          <w:b/>
          <w:caps/>
          <w:sz w:val="24"/>
          <w:szCs w:val="24"/>
          <w:lang w:val="bg-BG" w:eastAsia="zh-CN"/>
        </w:rPr>
        <w:t>Ф С Ю</w:t>
      </w:r>
    </w:p>
    <w:p w14:paraId="6DD9ACF9" w14:textId="5552FAD9" w:rsidR="00C90A4E" w:rsidRDefault="00EE7645" w:rsidP="00C90A4E">
      <w:pPr>
        <w:tabs>
          <w:tab w:val="left" w:pos="426"/>
          <w:tab w:val="left" w:pos="5529"/>
          <w:tab w:val="left" w:pos="9923"/>
        </w:tabs>
        <w:suppressAutoHyphens/>
        <w:autoSpaceDN/>
        <w:adjustRightInd/>
        <w:jc w:val="both"/>
        <w:rPr>
          <w:rFonts w:ascii="Times New Roman" w:hAnsi="Times New Roman"/>
          <w:b/>
          <w:caps/>
          <w:sz w:val="24"/>
          <w:szCs w:val="24"/>
          <w:lang w:val="bg-BG" w:eastAsia="zh-CN"/>
        </w:rPr>
      </w:pPr>
      <w:r>
        <w:rPr>
          <w:rFonts w:ascii="Times New Roman" w:hAnsi="Times New Roman"/>
          <w:b/>
          <w:caps/>
          <w:sz w:val="24"/>
          <w:szCs w:val="24"/>
          <w:lang w:val="bg-BG" w:eastAsia="zh-CN"/>
        </w:rPr>
        <w:t xml:space="preserve"> </w:t>
      </w:r>
    </w:p>
    <w:p w14:paraId="52CDCD08" w14:textId="77777777" w:rsidR="00C90A4E" w:rsidRDefault="00C90A4E" w:rsidP="00C90A4E">
      <w:pPr>
        <w:tabs>
          <w:tab w:val="left" w:pos="426"/>
          <w:tab w:val="left" w:pos="5529"/>
          <w:tab w:val="left" w:pos="9923"/>
        </w:tabs>
        <w:suppressAutoHyphens/>
        <w:autoSpaceDN/>
        <w:adjustRightInd/>
        <w:jc w:val="both"/>
        <w:rPr>
          <w:rFonts w:ascii="Times New Roman" w:hAnsi="Times New Roman"/>
          <w:b/>
          <w:caps/>
          <w:sz w:val="24"/>
          <w:szCs w:val="24"/>
          <w:lang w:val="bg-BG" w:eastAsia="zh-CN"/>
        </w:rPr>
      </w:pPr>
      <w:r>
        <w:rPr>
          <w:rFonts w:ascii="Times New Roman" w:hAnsi="Times New Roman"/>
          <w:b/>
          <w:caps/>
          <w:sz w:val="24"/>
          <w:szCs w:val="24"/>
          <w:lang w:val="bg-BG" w:eastAsia="zh-CN"/>
        </w:rPr>
        <w:t>гр. ловеч</w:t>
      </w:r>
    </w:p>
    <w:p w14:paraId="6FFA1404" w14:textId="1395DDA8" w:rsidR="00C90A4E" w:rsidRPr="00562079" w:rsidRDefault="00C90A4E" w:rsidP="00C90A4E">
      <w:pPr>
        <w:tabs>
          <w:tab w:val="left" w:pos="426"/>
          <w:tab w:val="left" w:pos="5529"/>
          <w:tab w:val="left" w:pos="9923"/>
        </w:tabs>
        <w:suppressAutoHyphens/>
        <w:autoSpaceDN/>
        <w:adjustRightInd/>
        <w:jc w:val="both"/>
        <w:rPr>
          <w:rFonts w:ascii="Times New Roman" w:hAnsi="Times New Roman"/>
          <w:b/>
          <w:caps/>
          <w:sz w:val="16"/>
          <w:szCs w:val="12"/>
          <w:highlight w:val="yellow"/>
          <w:lang w:eastAsia="zh-CN"/>
        </w:rPr>
      </w:pPr>
    </w:p>
    <w:p w14:paraId="7765321F" w14:textId="77777777" w:rsidR="00145BC3" w:rsidRDefault="00145BC3" w:rsidP="00C90A4E">
      <w:pPr>
        <w:tabs>
          <w:tab w:val="left" w:pos="426"/>
          <w:tab w:val="left" w:pos="5529"/>
          <w:tab w:val="left" w:pos="9923"/>
        </w:tabs>
        <w:suppressAutoHyphens/>
        <w:autoSpaceDN/>
        <w:adjustRightInd/>
        <w:jc w:val="both"/>
        <w:rPr>
          <w:rFonts w:ascii="Times New Roman" w:hAnsi="Times New Roman"/>
          <w:b/>
          <w:caps/>
          <w:sz w:val="16"/>
          <w:szCs w:val="12"/>
          <w:highlight w:val="yellow"/>
          <w:lang w:val="bg-BG" w:eastAsia="zh-CN"/>
        </w:rPr>
      </w:pPr>
    </w:p>
    <w:p w14:paraId="67DED3EA" w14:textId="310643B9" w:rsidR="00C90A4E" w:rsidRDefault="00C90A4E" w:rsidP="00C90A4E">
      <w:pPr>
        <w:suppressAutoHyphens/>
        <w:overflowPunct/>
        <w:autoSpaceDE/>
        <w:adjustRightInd/>
        <w:jc w:val="both"/>
        <w:rPr>
          <w:rFonts w:cs="Arial"/>
          <w:lang w:val="bg-BG" w:eastAsia="zh-CN"/>
        </w:rPr>
      </w:pPr>
      <w:r>
        <w:rPr>
          <w:rFonts w:ascii="Times New Roman" w:hAnsi="Times New Roman"/>
          <w:b/>
          <w:bCs/>
          <w:caps/>
          <w:sz w:val="24"/>
          <w:szCs w:val="24"/>
          <w:lang w:val="bg-BG" w:eastAsia="zh-CN"/>
        </w:rPr>
        <w:t>Относно</w:t>
      </w:r>
      <w:r>
        <w:rPr>
          <w:rFonts w:ascii="Times New Roman" w:hAnsi="Times New Roman"/>
          <w:bCs/>
          <w:caps/>
          <w:sz w:val="24"/>
          <w:szCs w:val="24"/>
          <w:lang w:val="bg-BG" w:eastAsia="zh-CN"/>
        </w:rPr>
        <w:t>:</w:t>
      </w:r>
      <w:r>
        <w:rPr>
          <w:rFonts w:ascii="Times New Roman" w:hAnsi="Times New Roman"/>
          <w:bCs/>
          <w:sz w:val="24"/>
          <w:szCs w:val="24"/>
          <w:lang w:val="bg-BG" w:eastAsia="zh-CN"/>
        </w:rPr>
        <w:t xml:space="preserve"> План „Изменение на ПУП-ПРЗ </w:t>
      </w:r>
      <w:r w:rsidR="00562079">
        <w:rPr>
          <w:rFonts w:ascii="Times New Roman" w:hAnsi="Times New Roman"/>
          <w:bCs/>
          <w:sz w:val="24"/>
          <w:szCs w:val="24"/>
          <w:lang w:val="bg-BG" w:eastAsia="zh-CN"/>
        </w:rPr>
        <w:t xml:space="preserve">в обхвата на ПИ №43952.509.9548, за обединяване на УПИ </w:t>
      </w:r>
      <w:r w:rsidR="00562079">
        <w:rPr>
          <w:rFonts w:ascii="Times New Roman" w:hAnsi="Times New Roman"/>
          <w:bCs/>
          <w:sz w:val="24"/>
          <w:szCs w:val="24"/>
          <w:lang w:eastAsia="zh-CN"/>
        </w:rPr>
        <w:t>V</w:t>
      </w:r>
      <w:r w:rsidR="00562079">
        <w:rPr>
          <w:rFonts w:ascii="Times New Roman" w:hAnsi="Times New Roman"/>
          <w:bCs/>
          <w:sz w:val="24"/>
          <w:szCs w:val="24"/>
          <w:lang w:val="bg-BG" w:eastAsia="zh-CN"/>
        </w:rPr>
        <w:t>-</w:t>
      </w:r>
      <w:r w:rsidR="00562079">
        <w:rPr>
          <w:rFonts w:ascii="Times New Roman" w:hAnsi="Times New Roman"/>
          <w:bCs/>
          <w:sz w:val="24"/>
          <w:szCs w:val="24"/>
          <w:lang w:eastAsia="zh-CN"/>
        </w:rPr>
        <w:t>9548</w:t>
      </w:r>
      <w:r w:rsidR="00562079">
        <w:rPr>
          <w:rFonts w:ascii="Times New Roman" w:hAnsi="Times New Roman"/>
          <w:bCs/>
          <w:sz w:val="24"/>
          <w:szCs w:val="24"/>
          <w:lang w:val="bg-BG" w:eastAsia="zh-CN"/>
        </w:rPr>
        <w:t xml:space="preserve"> и УПИ </w:t>
      </w:r>
      <w:r w:rsidR="00562079">
        <w:rPr>
          <w:rFonts w:ascii="Times New Roman" w:hAnsi="Times New Roman"/>
          <w:bCs/>
          <w:sz w:val="24"/>
          <w:szCs w:val="24"/>
          <w:lang w:eastAsia="zh-CN"/>
        </w:rPr>
        <w:t>VI</w:t>
      </w:r>
      <w:r w:rsidR="00562079">
        <w:rPr>
          <w:rFonts w:ascii="Times New Roman" w:hAnsi="Times New Roman"/>
          <w:bCs/>
          <w:sz w:val="24"/>
          <w:szCs w:val="24"/>
          <w:lang w:val="bg-BG" w:eastAsia="zh-CN"/>
        </w:rPr>
        <w:t>-</w:t>
      </w:r>
      <w:r w:rsidR="00562079">
        <w:rPr>
          <w:rFonts w:ascii="Times New Roman" w:hAnsi="Times New Roman"/>
          <w:bCs/>
          <w:sz w:val="24"/>
          <w:szCs w:val="24"/>
          <w:lang w:eastAsia="zh-CN"/>
        </w:rPr>
        <w:t>9548</w:t>
      </w:r>
      <w:r>
        <w:rPr>
          <w:rFonts w:ascii="Times New Roman" w:hAnsi="Times New Roman"/>
          <w:bCs/>
          <w:sz w:val="24"/>
          <w:szCs w:val="24"/>
          <w:lang w:eastAsia="zh-CN"/>
        </w:rPr>
        <w:t xml:space="preserve">, </w:t>
      </w:r>
      <w:r>
        <w:rPr>
          <w:rFonts w:ascii="Times New Roman" w:hAnsi="Times New Roman"/>
          <w:bCs/>
          <w:sz w:val="24"/>
          <w:szCs w:val="24"/>
          <w:lang w:val="bg-BG" w:eastAsia="zh-CN"/>
        </w:rPr>
        <w:t>кв</w:t>
      </w:r>
      <w:r>
        <w:rPr>
          <w:rFonts w:ascii="Times New Roman" w:hAnsi="Times New Roman"/>
          <w:bCs/>
          <w:sz w:val="24"/>
          <w:szCs w:val="24"/>
          <w:lang w:eastAsia="zh-CN"/>
        </w:rPr>
        <w:t>.</w:t>
      </w:r>
      <w:r>
        <w:rPr>
          <w:rFonts w:ascii="Times New Roman" w:hAnsi="Times New Roman"/>
          <w:bCs/>
          <w:sz w:val="24"/>
          <w:szCs w:val="24"/>
          <w:lang w:val="bg-BG" w:eastAsia="zh-CN"/>
        </w:rPr>
        <w:t xml:space="preserve"> 36, по плана на кв. „Гозница“, гр. Ловеч“</w:t>
      </w:r>
    </w:p>
    <w:p w14:paraId="160EB7DE" w14:textId="22F09CA7" w:rsidR="00C90A4E" w:rsidRDefault="00C90A4E" w:rsidP="00C90A4E">
      <w:pPr>
        <w:tabs>
          <w:tab w:val="left" w:pos="426"/>
          <w:tab w:val="left" w:pos="5529"/>
          <w:tab w:val="left" w:pos="9923"/>
        </w:tabs>
        <w:suppressAutoHyphens/>
        <w:autoSpaceDN/>
        <w:adjustRightInd/>
        <w:jc w:val="both"/>
        <w:rPr>
          <w:rFonts w:ascii="Times New Roman" w:hAnsi="Times New Roman"/>
          <w:b/>
          <w:caps/>
          <w:szCs w:val="12"/>
          <w:highlight w:val="yellow"/>
          <w:lang w:val="bg-BG" w:eastAsia="zh-CN"/>
        </w:rPr>
      </w:pPr>
    </w:p>
    <w:p w14:paraId="03B6841E" w14:textId="77777777" w:rsidR="00145BC3" w:rsidRDefault="00145BC3" w:rsidP="00C90A4E">
      <w:pPr>
        <w:tabs>
          <w:tab w:val="left" w:pos="426"/>
          <w:tab w:val="left" w:pos="5529"/>
          <w:tab w:val="left" w:pos="9923"/>
        </w:tabs>
        <w:suppressAutoHyphens/>
        <w:autoSpaceDN/>
        <w:adjustRightInd/>
        <w:jc w:val="both"/>
        <w:rPr>
          <w:rFonts w:ascii="Times New Roman" w:hAnsi="Times New Roman"/>
          <w:b/>
          <w:caps/>
          <w:szCs w:val="12"/>
          <w:highlight w:val="yellow"/>
          <w:lang w:val="bg-BG" w:eastAsia="zh-CN"/>
        </w:rPr>
      </w:pPr>
    </w:p>
    <w:p w14:paraId="4DB07F69" w14:textId="33FA3B9C" w:rsidR="00C90A4E" w:rsidRDefault="00C90A4E" w:rsidP="00C90A4E">
      <w:pPr>
        <w:suppressAutoHyphens/>
        <w:autoSpaceDN/>
        <w:adjustRightInd/>
        <w:ind w:firstLine="567"/>
        <w:jc w:val="both"/>
        <w:rPr>
          <w:rFonts w:ascii="Times New Roman" w:hAnsi="Times New Roman"/>
          <w:b/>
          <w:caps/>
          <w:sz w:val="24"/>
          <w:szCs w:val="24"/>
          <w:lang w:val="bg-BG" w:eastAsia="zh-CN"/>
        </w:rPr>
      </w:pPr>
      <w:r>
        <w:rPr>
          <w:rFonts w:ascii="Times New Roman" w:hAnsi="Times New Roman"/>
          <w:b/>
          <w:caps/>
          <w:sz w:val="24"/>
          <w:szCs w:val="24"/>
          <w:lang w:val="bg-BG" w:eastAsia="zh-CN"/>
        </w:rPr>
        <w:t>Уважаеми господин ю,</w:t>
      </w:r>
    </w:p>
    <w:p w14:paraId="4B63C545" w14:textId="282C2F00" w:rsidR="00C90A4E" w:rsidRDefault="00C90A4E" w:rsidP="00C90A4E">
      <w:pPr>
        <w:suppressAutoHyphens/>
        <w:autoSpaceDN/>
        <w:adjustRightInd/>
        <w:ind w:firstLine="567"/>
        <w:jc w:val="both"/>
        <w:rPr>
          <w:rFonts w:ascii="Times New Roman" w:hAnsi="Times New Roman"/>
          <w:b/>
          <w:caps/>
          <w:sz w:val="24"/>
          <w:szCs w:val="24"/>
          <w:lang w:val="bg-BG" w:eastAsia="zh-CN"/>
        </w:rPr>
      </w:pPr>
      <w:r>
        <w:rPr>
          <w:rFonts w:ascii="Times New Roman" w:hAnsi="Times New Roman"/>
          <w:b/>
          <w:caps/>
          <w:sz w:val="24"/>
          <w:szCs w:val="24"/>
          <w:lang w:val="bg-BG" w:eastAsia="zh-CN"/>
        </w:rPr>
        <w:t>Уважаема госпожо ю,</w:t>
      </w:r>
    </w:p>
    <w:p w14:paraId="0714CF17" w14:textId="0522EC95" w:rsidR="00C90A4E" w:rsidRDefault="00C90A4E" w:rsidP="00C90A4E">
      <w:pPr>
        <w:suppressAutoHyphens/>
        <w:autoSpaceDN/>
        <w:adjustRightInd/>
        <w:spacing w:before="100" w:beforeAutospacing="1"/>
        <w:ind w:firstLine="567"/>
        <w:jc w:val="both"/>
        <w:rPr>
          <w:rFonts w:ascii="Times New Roman" w:hAnsi="Times New Roman"/>
          <w:sz w:val="24"/>
          <w:szCs w:val="24"/>
          <w:lang w:val="bg-BG" w:eastAsia="zh-CN"/>
        </w:rPr>
      </w:pPr>
      <w:r>
        <w:rPr>
          <w:rFonts w:ascii="Times New Roman" w:hAnsi="Times New Roman"/>
          <w:sz w:val="24"/>
          <w:szCs w:val="24"/>
          <w:lang w:val="bg-BG" w:eastAsia="zh-CN"/>
        </w:rPr>
        <w:t>Във връзка с Ваше уведомление с вх. №АО-2796/19.05.2026</w:t>
      </w:r>
      <w:r w:rsidR="00EC255F">
        <w:rPr>
          <w:rFonts w:ascii="Times New Roman" w:hAnsi="Times New Roman"/>
          <w:sz w:val="24"/>
          <w:szCs w:val="24"/>
          <w:lang w:val="bg-BG" w:eastAsia="zh-CN"/>
        </w:rPr>
        <w:t xml:space="preserve"> </w:t>
      </w:r>
      <w:r>
        <w:rPr>
          <w:rFonts w:ascii="Times New Roman" w:hAnsi="Times New Roman"/>
          <w:sz w:val="24"/>
          <w:szCs w:val="24"/>
          <w:lang w:val="bg-BG" w:eastAsia="zh-CN"/>
        </w:rPr>
        <w:t xml:space="preserve">г. на РИОСВ – Плевен за </w:t>
      </w:r>
      <w:r>
        <w:rPr>
          <w:rFonts w:ascii="Times New Roman" w:hAnsi="Times New Roman"/>
          <w:bCs/>
          <w:sz w:val="24"/>
          <w:szCs w:val="24"/>
          <w:lang w:val="bg-BG" w:eastAsia="zh-CN"/>
        </w:rPr>
        <w:t xml:space="preserve">план „Изменение на ПУП-ПРЗ за обединяване на УПИ </w:t>
      </w:r>
      <w:r>
        <w:rPr>
          <w:rFonts w:ascii="Times New Roman" w:hAnsi="Times New Roman"/>
          <w:bCs/>
          <w:sz w:val="24"/>
          <w:szCs w:val="24"/>
          <w:lang w:eastAsia="zh-CN"/>
        </w:rPr>
        <w:t>V</w:t>
      </w:r>
      <w:r>
        <w:rPr>
          <w:rFonts w:ascii="Times New Roman" w:hAnsi="Times New Roman"/>
          <w:bCs/>
          <w:sz w:val="24"/>
          <w:szCs w:val="24"/>
          <w:lang w:val="bg-BG" w:eastAsia="zh-CN"/>
        </w:rPr>
        <w:t>-</w:t>
      </w:r>
      <w:r>
        <w:rPr>
          <w:rFonts w:ascii="Times New Roman" w:hAnsi="Times New Roman"/>
          <w:bCs/>
          <w:sz w:val="24"/>
          <w:szCs w:val="24"/>
          <w:lang w:eastAsia="zh-CN"/>
        </w:rPr>
        <w:t>9548</w:t>
      </w:r>
      <w:r>
        <w:rPr>
          <w:rFonts w:ascii="Times New Roman" w:hAnsi="Times New Roman"/>
          <w:bCs/>
          <w:sz w:val="24"/>
          <w:szCs w:val="24"/>
          <w:lang w:val="bg-BG" w:eastAsia="zh-CN"/>
        </w:rPr>
        <w:t xml:space="preserve"> и УПИ </w:t>
      </w:r>
      <w:r>
        <w:rPr>
          <w:rFonts w:ascii="Times New Roman" w:hAnsi="Times New Roman"/>
          <w:bCs/>
          <w:sz w:val="24"/>
          <w:szCs w:val="24"/>
          <w:lang w:eastAsia="zh-CN"/>
        </w:rPr>
        <w:t>VI</w:t>
      </w:r>
      <w:r>
        <w:rPr>
          <w:rFonts w:ascii="Times New Roman" w:hAnsi="Times New Roman"/>
          <w:bCs/>
          <w:sz w:val="24"/>
          <w:szCs w:val="24"/>
          <w:lang w:val="bg-BG" w:eastAsia="zh-CN"/>
        </w:rPr>
        <w:t>-</w:t>
      </w:r>
      <w:r>
        <w:rPr>
          <w:rFonts w:ascii="Times New Roman" w:hAnsi="Times New Roman"/>
          <w:bCs/>
          <w:sz w:val="24"/>
          <w:szCs w:val="24"/>
          <w:lang w:eastAsia="zh-CN"/>
        </w:rPr>
        <w:t>9548</w:t>
      </w:r>
      <w:r>
        <w:rPr>
          <w:rFonts w:ascii="Times New Roman" w:hAnsi="Times New Roman"/>
          <w:bCs/>
          <w:sz w:val="24"/>
          <w:szCs w:val="24"/>
          <w:lang w:val="bg-BG" w:eastAsia="zh-CN"/>
        </w:rPr>
        <w:t xml:space="preserve"> (ПИ №43952.509.9548, ПИ №43952.509.9623)</w:t>
      </w:r>
      <w:r>
        <w:rPr>
          <w:rFonts w:ascii="Times New Roman" w:hAnsi="Times New Roman"/>
          <w:bCs/>
          <w:sz w:val="24"/>
          <w:szCs w:val="24"/>
          <w:lang w:eastAsia="zh-CN"/>
        </w:rPr>
        <w:t xml:space="preserve">, </w:t>
      </w:r>
      <w:r>
        <w:rPr>
          <w:rFonts w:ascii="Times New Roman" w:hAnsi="Times New Roman"/>
          <w:bCs/>
          <w:sz w:val="24"/>
          <w:szCs w:val="24"/>
          <w:lang w:val="bg-BG" w:eastAsia="zh-CN"/>
        </w:rPr>
        <w:t>кв</w:t>
      </w:r>
      <w:r>
        <w:rPr>
          <w:rFonts w:ascii="Times New Roman" w:hAnsi="Times New Roman"/>
          <w:bCs/>
          <w:sz w:val="24"/>
          <w:szCs w:val="24"/>
          <w:lang w:eastAsia="zh-CN"/>
        </w:rPr>
        <w:t>.</w:t>
      </w:r>
      <w:r>
        <w:rPr>
          <w:rFonts w:ascii="Times New Roman" w:hAnsi="Times New Roman"/>
          <w:bCs/>
          <w:sz w:val="24"/>
          <w:szCs w:val="24"/>
          <w:lang w:val="bg-BG" w:eastAsia="zh-CN"/>
        </w:rPr>
        <w:t xml:space="preserve"> 36, по плана на кв. „Гозница“, гр. Ловеч“,</w:t>
      </w:r>
      <w:r>
        <w:rPr>
          <w:rFonts w:ascii="Times New Roman" w:hAnsi="Times New Roman"/>
          <w:sz w:val="24"/>
          <w:szCs w:val="24"/>
          <w:lang w:val="bg-BG" w:eastAsia="zh-CN"/>
        </w:rPr>
        <w:t xml:space="preserve"> на основание чл. 6а, т. 2 от 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(Наредбата за ОС, обн., ДВ, бр. 73 от 11.09.2007 г. и вс. изм. и доп.), Ви уведомяваме следното:</w:t>
      </w:r>
    </w:p>
    <w:p w14:paraId="44596711" w14:textId="77777777" w:rsidR="00C90A4E" w:rsidRDefault="00C90A4E" w:rsidP="00C90A4E">
      <w:pPr>
        <w:suppressAutoHyphens/>
        <w:autoSpaceDN/>
        <w:adjustRightInd/>
        <w:ind w:firstLine="567"/>
        <w:jc w:val="both"/>
        <w:rPr>
          <w:rFonts w:ascii="Times New Roman" w:hAnsi="Times New Roman"/>
          <w:b/>
          <w:sz w:val="24"/>
          <w:szCs w:val="24"/>
          <w:lang w:val="bg-BG" w:eastAsia="zh-CN"/>
        </w:rPr>
      </w:pPr>
      <w:r>
        <w:rPr>
          <w:rFonts w:ascii="Times New Roman" w:hAnsi="Times New Roman"/>
          <w:sz w:val="24"/>
          <w:szCs w:val="24"/>
          <w:lang w:val="bg-BG" w:eastAsia="zh-CN"/>
        </w:rPr>
        <w:t xml:space="preserve">Планът попада в обхвата на </w:t>
      </w:r>
      <w:r>
        <w:rPr>
          <w:rFonts w:ascii="Times New Roman" w:hAnsi="Times New Roman"/>
          <w:b/>
          <w:sz w:val="24"/>
          <w:szCs w:val="24"/>
          <w:lang w:val="bg-BG" w:eastAsia="zh-CN"/>
        </w:rPr>
        <w:t xml:space="preserve">чл. 2, ал. 2 от </w:t>
      </w:r>
      <w:r>
        <w:rPr>
          <w:rFonts w:ascii="Times New Roman" w:hAnsi="Times New Roman"/>
          <w:b/>
          <w:i/>
          <w:sz w:val="24"/>
          <w:szCs w:val="24"/>
          <w:lang w:val="bg-BG" w:eastAsia="zh-CN"/>
        </w:rPr>
        <w:t>Наредбата за ОС</w:t>
      </w:r>
      <w:r>
        <w:rPr>
          <w:rFonts w:ascii="Times New Roman" w:hAnsi="Times New Roman"/>
          <w:b/>
          <w:sz w:val="24"/>
          <w:szCs w:val="24"/>
          <w:lang w:val="bg-BG" w:eastAsia="zh-CN"/>
        </w:rPr>
        <w:t>.</w:t>
      </w:r>
    </w:p>
    <w:p w14:paraId="69920FE2" w14:textId="4E168287" w:rsidR="00C90A4E" w:rsidRPr="00FC7759" w:rsidRDefault="00C90A4E" w:rsidP="00C90A4E">
      <w:pPr>
        <w:suppressAutoHyphens/>
        <w:autoSpaceDN/>
        <w:adjustRightInd/>
        <w:ind w:firstLine="567"/>
        <w:jc w:val="both"/>
        <w:rPr>
          <w:rFonts w:ascii="Times New Roman" w:hAnsi="Times New Roman"/>
          <w:sz w:val="24"/>
          <w:szCs w:val="24"/>
          <w:lang w:val="bg-BG" w:eastAsia="zh-CN"/>
        </w:rPr>
      </w:pPr>
      <w:r>
        <w:rPr>
          <w:rFonts w:ascii="Times New Roman" w:hAnsi="Times New Roman"/>
          <w:sz w:val="24"/>
          <w:szCs w:val="24"/>
          <w:lang w:val="bg-BG" w:eastAsia="zh-CN"/>
        </w:rPr>
        <w:t xml:space="preserve">1. По действащия план за регулация на кв. „Гозница“ от ПИ </w:t>
      </w:r>
      <w:r>
        <w:rPr>
          <w:rFonts w:ascii="Times New Roman" w:hAnsi="Times New Roman"/>
          <w:bCs/>
          <w:sz w:val="24"/>
          <w:szCs w:val="24"/>
          <w:lang w:val="bg-BG" w:eastAsia="zh-CN"/>
        </w:rPr>
        <w:t xml:space="preserve">№43952.509.9548, гр. Ловеч са обособени два урегулирани поземлени имота УПИ </w:t>
      </w:r>
      <w:r>
        <w:rPr>
          <w:rFonts w:ascii="Times New Roman" w:hAnsi="Times New Roman"/>
          <w:bCs/>
          <w:sz w:val="24"/>
          <w:szCs w:val="24"/>
          <w:lang w:eastAsia="zh-CN"/>
        </w:rPr>
        <w:t>V</w:t>
      </w:r>
      <w:r>
        <w:rPr>
          <w:rFonts w:ascii="Times New Roman" w:hAnsi="Times New Roman"/>
          <w:bCs/>
          <w:sz w:val="24"/>
          <w:szCs w:val="24"/>
          <w:lang w:val="bg-BG" w:eastAsia="zh-CN"/>
        </w:rPr>
        <w:t>-</w:t>
      </w:r>
      <w:r>
        <w:rPr>
          <w:rFonts w:ascii="Times New Roman" w:hAnsi="Times New Roman"/>
          <w:bCs/>
          <w:sz w:val="24"/>
          <w:szCs w:val="24"/>
          <w:lang w:eastAsia="zh-CN"/>
        </w:rPr>
        <w:t>9548</w:t>
      </w:r>
      <w:r>
        <w:rPr>
          <w:rFonts w:ascii="Times New Roman" w:hAnsi="Times New Roman"/>
          <w:bCs/>
          <w:sz w:val="24"/>
          <w:szCs w:val="24"/>
          <w:lang w:val="bg-BG" w:eastAsia="zh-CN"/>
        </w:rPr>
        <w:t xml:space="preserve"> и УПИ </w:t>
      </w:r>
      <w:r>
        <w:rPr>
          <w:rFonts w:ascii="Times New Roman" w:hAnsi="Times New Roman"/>
          <w:bCs/>
          <w:sz w:val="24"/>
          <w:szCs w:val="24"/>
          <w:lang w:eastAsia="zh-CN"/>
        </w:rPr>
        <w:t>VI</w:t>
      </w:r>
      <w:r>
        <w:rPr>
          <w:rFonts w:ascii="Times New Roman" w:hAnsi="Times New Roman"/>
          <w:bCs/>
          <w:sz w:val="24"/>
          <w:szCs w:val="24"/>
          <w:lang w:val="bg-BG" w:eastAsia="zh-CN"/>
        </w:rPr>
        <w:t>-</w:t>
      </w:r>
      <w:r>
        <w:rPr>
          <w:rFonts w:ascii="Times New Roman" w:hAnsi="Times New Roman"/>
          <w:bCs/>
          <w:sz w:val="24"/>
          <w:szCs w:val="24"/>
          <w:lang w:eastAsia="zh-CN"/>
        </w:rPr>
        <w:t>9548</w:t>
      </w:r>
      <w:r>
        <w:rPr>
          <w:rFonts w:ascii="Times New Roman" w:hAnsi="Times New Roman"/>
          <w:bCs/>
          <w:sz w:val="24"/>
          <w:szCs w:val="24"/>
          <w:lang w:val="bg-BG" w:eastAsia="zh-CN"/>
        </w:rPr>
        <w:t xml:space="preserve">, </w:t>
      </w:r>
      <w:r w:rsidR="001A55C1">
        <w:rPr>
          <w:rFonts w:ascii="Times New Roman" w:hAnsi="Times New Roman"/>
          <w:bCs/>
          <w:sz w:val="24"/>
          <w:szCs w:val="24"/>
          <w:lang w:val="bg-BG" w:eastAsia="zh-CN"/>
        </w:rPr>
        <w:t xml:space="preserve">кв. </w:t>
      </w:r>
      <w:r>
        <w:rPr>
          <w:rFonts w:ascii="Times New Roman" w:hAnsi="Times New Roman"/>
          <w:bCs/>
          <w:sz w:val="24"/>
          <w:szCs w:val="24"/>
          <w:lang w:val="bg-BG" w:eastAsia="zh-CN"/>
        </w:rPr>
        <w:t>36 по плана на кв. „Гозница“, гр. Ловеч. С изменението на ПУП-ПРЗ се цели</w:t>
      </w:r>
      <w:r w:rsidR="001A55C1">
        <w:rPr>
          <w:rFonts w:ascii="Times New Roman" w:hAnsi="Times New Roman"/>
          <w:bCs/>
          <w:sz w:val="24"/>
          <w:szCs w:val="24"/>
          <w:lang w:val="bg-BG" w:eastAsia="zh-CN"/>
        </w:rPr>
        <w:t>:</w:t>
      </w:r>
      <w:r>
        <w:rPr>
          <w:rFonts w:ascii="Times New Roman" w:hAnsi="Times New Roman"/>
          <w:bCs/>
          <w:sz w:val="24"/>
          <w:szCs w:val="24"/>
          <w:lang w:val="bg-BG" w:eastAsia="zh-CN"/>
        </w:rPr>
        <w:t xml:space="preserve"> </w:t>
      </w:r>
      <w:r w:rsidR="00080C16">
        <w:rPr>
          <w:rFonts w:ascii="Times New Roman" w:hAnsi="Times New Roman"/>
          <w:bCs/>
          <w:sz w:val="24"/>
          <w:szCs w:val="24"/>
          <w:lang w:val="bg-BG" w:eastAsia="zh-CN"/>
        </w:rPr>
        <w:t xml:space="preserve">обособяване на един нов УПИ </w:t>
      </w:r>
      <w:r w:rsidR="00080C16">
        <w:rPr>
          <w:rFonts w:ascii="Times New Roman" w:hAnsi="Times New Roman"/>
          <w:bCs/>
          <w:sz w:val="24"/>
          <w:szCs w:val="24"/>
          <w:lang w:eastAsia="zh-CN"/>
        </w:rPr>
        <w:t>V</w:t>
      </w:r>
      <w:r w:rsidR="00080C16">
        <w:rPr>
          <w:rFonts w:ascii="Times New Roman" w:hAnsi="Times New Roman"/>
          <w:bCs/>
          <w:sz w:val="24"/>
          <w:szCs w:val="24"/>
          <w:lang w:val="bg-BG" w:eastAsia="zh-CN"/>
        </w:rPr>
        <w:t>-</w:t>
      </w:r>
      <w:r w:rsidR="00080C16">
        <w:rPr>
          <w:rFonts w:ascii="Times New Roman" w:hAnsi="Times New Roman"/>
          <w:bCs/>
          <w:sz w:val="24"/>
          <w:szCs w:val="24"/>
          <w:lang w:eastAsia="zh-CN"/>
        </w:rPr>
        <w:t>9548</w:t>
      </w:r>
      <w:r w:rsidR="00FC7759">
        <w:rPr>
          <w:rFonts w:ascii="Times New Roman" w:hAnsi="Times New Roman"/>
          <w:bCs/>
          <w:sz w:val="24"/>
          <w:szCs w:val="24"/>
          <w:lang w:val="bg-BG" w:eastAsia="zh-CN"/>
        </w:rPr>
        <w:t xml:space="preserve"> </w:t>
      </w:r>
      <w:r w:rsidR="00080C16">
        <w:rPr>
          <w:rFonts w:ascii="Times New Roman" w:hAnsi="Times New Roman"/>
          <w:bCs/>
          <w:sz w:val="24"/>
          <w:szCs w:val="24"/>
          <w:lang w:val="bg-BG" w:eastAsia="zh-CN"/>
        </w:rPr>
        <w:t xml:space="preserve">от </w:t>
      </w:r>
      <w:r w:rsidR="00FC7759">
        <w:rPr>
          <w:rFonts w:ascii="Times New Roman" w:hAnsi="Times New Roman"/>
          <w:bCs/>
          <w:sz w:val="24"/>
          <w:szCs w:val="24"/>
          <w:lang w:val="bg-BG" w:eastAsia="zh-CN"/>
        </w:rPr>
        <w:t>ПИ №43952.509.9548, като вътрешните регулационни граници да са в съответствие с имотните граници</w:t>
      </w:r>
      <w:r w:rsidR="00080C16">
        <w:rPr>
          <w:rFonts w:ascii="Times New Roman" w:hAnsi="Times New Roman"/>
          <w:bCs/>
          <w:sz w:val="24"/>
          <w:szCs w:val="24"/>
          <w:lang w:val="bg-BG" w:eastAsia="zh-CN"/>
        </w:rPr>
        <w:t>;</w:t>
      </w:r>
      <w:r w:rsidR="00080C16" w:rsidRPr="00080C16">
        <w:rPr>
          <w:rFonts w:ascii="Times New Roman" w:hAnsi="Times New Roman"/>
          <w:bCs/>
          <w:sz w:val="24"/>
          <w:szCs w:val="24"/>
          <w:lang w:val="bg-BG" w:eastAsia="zh-CN"/>
        </w:rPr>
        <w:t xml:space="preserve"> </w:t>
      </w:r>
      <w:r w:rsidR="00080C16">
        <w:rPr>
          <w:rFonts w:ascii="Times New Roman" w:hAnsi="Times New Roman"/>
          <w:bCs/>
          <w:sz w:val="24"/>
          <w:szCs w:val="24"/>
          <w:lang w:val="bg-BG" w:eastAsia="zh-CN"/>
        </w:rPr>
        <w:t>отнемане на част от ПИ №43952.509.9548</w:t>
      </w:r>
      <w:r w:rsidR="001A55C1">
        <w:rPr>
          <w:rFonts w:ascii="Times New Roman" w:hAnsi="Times New Roman"/>
          <w:bCs/>
          <w:sz w:val="24"/>
          <w:szCs w:val="24"/>
          <w:lang w:val="bg-BG" w:eastAsia="zh-CN"/>
        </w:rPr>
        <w:t xml:space="preserve"> за</w:t>
      </w:r>
      <w:r w:rsidR="00080C16">
        <w:rPr>
          <w:rFonts w:ascii="Times New Roman" w:hAnsi="Times New Roman"/>
          <w:bCs/>
          <w:sz w:val="24"/>
          <w:szCs w:val="24"/>
          <w:lang w:val="bg-BG" w:eastAsia="zh-CN"/>
        </w:rPr>
        <w:t xml:space="preserve"> запазване на уличната регулация, предвидена по действащия регулационен план от</w:t>
      </w:r>
      <w:r w:rsidR="00316827">
        <w:rPr>
          <w:rFonts w:ascii="Times New Roman" w:hAnsi="Times New Roman"/>
          <w:bCs/>
          <w:sz w:val="24"/>
          <w:szCs w:val="24"/>
          <w:lang w:val="bg-BG" w:eastAsia="zh-CN"/>
        </w:rPr>
        <w:t xml:space="preserve"> ОТ</w:t>
      </w:r>
      <w:r w:rsidR="00080C16">
        <w:rPr>
          <w:rFonts w:ascii="Times New Roman" w:hAnsi="Times New Roman"/>
          <w:bCs/>
          <w:sz w:val="24"/>
          <w:szCs w:val="24"/>
          <w:lang w:val="bg-BG" w:eastAsia="zh-CN"/>
        </w:rPr>
        <w:t xml:space="preserve"> 279 до ОТ 275 южно от кв. 36; бъдещо закупуване/придаване на част от ПИ №43952.509.9623 с НТП „за второстепенна улица“ (между ОТ 254 и ОТ 256</w:t>
      </w:r>
      <w:r w:rsidR="001A55C1">
        <w:rPr>
          <w:rFonts w:ascii="Times New Roman" w:hAnsi="Times New Roman"/>
          <w:bCs/>
          <w:sz w:val="24"/>
          <w:szCs w:val="24"/>
          <w:lang w:val="bg-BG" w:eastAsia="zh-CN"/>
        </w:rPr>
        <w:t>),</w:t>
      </w:r>
      <w:r w:rsidR="00080C16">
        <w:rPr>
          <w:rFonts w:ascii="Times New Roman" w:hAnsi="Times New Roman"/>
          <w:bCs/>
          <w:sz w:val="24"/>
          <w:szCs w:val="24"/>
          <w:lang w:val="bg-BG" w:eastAsia="zh-CN"/>
        </w:rPr>
        <w:t xml:space="preserve"> източно от имота</w:t>
      </w:r>
      <w:r w:rsidR="001A55C1">
        <w:rPr>
          <w:rFonts w:ascii="Times New Roman" w:hAnsi="Times New Roman"/>
          <w:bCs/>
          <w:sz w:val="24"/>
          <w:szCs w:val="24"/>
          <w:lang w:val="bg-BG" w:eastAsia="zh-CN"/>
        </w:rPr>
        <w:t>; да се запази предназначението на ПИ №43952.509.9548 „за жилищно застрояване с ниска височина (Жм)“, съгласно устройствената зона, в която се намира по ОУП на Община Ловеч</w:t>
      </w:r>
      <w:r w:rsidR="00FC7759">
        <w:rPr>
          <w:rFonts w:ascii="Times New Roman" w:hAnsi="Times New Roman"/>
          <w:bCs/>
          <w:sz w:val="24"/>
          <w:szCs w:val="24"/>
          <w:lang w:val="bg-BG" w:eastAsia="zh-CN"/>
        </w:rPr>
        <w:t xml:space="preserve">. </w:t>
      </w:r>
    </w:p>
    <w:p w14:paraId="34D3DC7B" w14:textId="1B651FB3" w:rsidR="00C90A4E" w:rsidRDefault="00F862BE" w:rsidP="0005775C">
      <w:pPr>
        <w:suppressAutoHyphens/>
        <w:autoSpaceDN/>
        <w:adjustRightInd/>
        <w:ind w:firstLine="567"/>
        <w:jc w:val="both"/>
        <w:rPr>
          <w:rFonts w:ascii="Times New Roman" w:hAnsi="Times New Roman"/>
          <w:sz w:val="24"/>
          <w:szCs w:val="24"/>
          <w:lang w:val="bg-BG" w:eastAsia="zh-CN"/>
        </w:rPr>
      </w:pPr>
      <w:r>
        <w:rPr>
          <w:rFonts w:ascii="Times New Roman" w:hAnsi="Times New Roman"/>
          <w:sz w:val="24"/>
          <w:szCs w:val="24"/>
          <w:lang w:val="bg-BG" w:eastAsia="zh-CN"/>
        </w:rPr>
        <w:t xml:space="preserve">За реализация на ИП е издадена Заповед №3-431/13.03.2026 г. от Община Ловеч, с която се разрешава изработването на </w:t>
      </w:r>
      <w:r w:rsidR="0005775C">
        <w:rPr>
          <w:rFonts w:ascii="Times New Roman" w:hAnsi="Times New Roman"/>
          <w:sz w:val="24"/>
          <w:szCs w:val="24"/>
          <w:lang w:val="bg-BG" w:eastAsia="zh-CN"/>
        </w:rPr>
        <w:t xml:space="preserve">проект за изменение на ПУП-ПРЗ в обхвата на </w:t>
      </w:r>
      <w:r w:rsidR="0005775C">
        <w:rPr>
          <w:rFonts w:ascii="Times New Roman" w:hAnsi="Times New Roman"/>
          <w:bCs/>
          <w:sz w:val="24"/>
          <w:szCs w:val="24"/>
          <w:lang w:val="bg-BG" w:eastAsia="zh-CN"/>
        </w:rPr>
        <w:t xml:space="preserve">ПИ №43952.509.9548 по КККР на гр. Ловеч, УПИ </w:t>
      </w:r>
      <w:r w:rsidR="0005775C">
        <w:rPr>
          <w:rFonts w:ascii="Times New Roman" w:hAnsi="Times New Roman"/>
          <w:bCs/>
          <w:sz w:val="24"/>
          <w:szCs w:val="24"/>
          <w:lang w:eastAsia="zh-CN"/>
        </w:rPr>
        <w:t>V</w:t>
      </w:r>
      <w:r w:rsidR="0005775C">
        <w:rPr>
          <w:rFonts w:ascii="Times New Roman" w:hAnsi="Times New Roman"/>
          <w:bCs/>
          <w:sz w:val="24"/>
          <w:szCs w:val="24"/>
          <w:lang w:val="bg-BG" w:eastAsia="zh-CN"/>
        </w:rPr>
        <w:t>-</w:t>
      </w:r>
      <w:r w:rsidR="0005775C">
        <w:rPr>
          <w:rFonts w:ascii="Times New Roman" w:hAnsi="Times New Roman"/>
          <w:bCs/>
          <w:sz w:val="24"/>
          <w:szCs w:val="24"/>
          <w:lang w:eastAsia="zh-CN"/>
        </w:rPr>
        <w:t>9548</w:t>
      </w:r>
      <w:r w:rsidR="0005775C">
        <w:rPr>
          <w:rFonts w:ascii="Times New Roman" w:hAnsi="Times New Roman"/>
          <w:bCs/>
          <w:sz w:val="24"/>
          <w:szCs w:val="24"/>
          <w:lang w:val="bg-BG" w:eastAsia="zh-CN"/>
        </w:rPr>
        <w:t xml:space="preserve"> и УПИ </w:t>
      </w:r>
      <w:r w:rsidR="0005775C">
        <w:rPr>
          <w:rFonts w:ascii="Times New Roman" w:hAnsi="Times New Roman"/>
          <w:bCs/>
          <w:sz w:val="24"/>
          <w:szCs w:val="24"/>
          <w:lang w:eastAsia="zh-CN"/>
        </w:rPr>
        <w:t>VI</w:t>
      </w:r>
      <w:r w:rsidR="0005775C">
        <w:rPr>
          <w:rFonts w:ascii="Times New Roman" w:hAnsi="Times New Roman"/>
          <w:bCs/>
          <w:sz w:val="24"/>
          <w:szCs w:val="24"/>
          <w:lang w:val="bg-BG" w:eastAsia="zh-CN"/>
        </w:rPr>
        <w:t>-</w:t>
      </w:r>
      <w:r w:rsidR="0005775C">
        <w:rPr>
          <w:rFonts w:ascii="Times New Roman" w:hAnsi="Times New Roman"/>
          <w:bCs/>
          <w:sz w:val="24"/>
          <w:szCs w:val="24"/>
          <w:lang w:eastAsia="zh-CN"/>
        </w:rPr>
        <w:t xml:space="preserve">9548, </w:t>
      </w:r>
      <w:r w:rsidR="0005775C">
        <w:rPr>
          <w:rFonts w:ascii="Times New Roman" w:hAnsi="Times New Roman"/>
          <w:bCs/>
          <w:sz w:val="24"/>
          <w:szCs w:val="24"/>
          <w:lang w:val="bg-BG" w:eastAsia="zh-CN"/>
        </w:rPr>
        <w:t>кв</w:t>
      </w:r>
      <w:r w:rsidR="0005775C">
        <w:rPr>
          <w:rFonts w:ascii="Times New Roman" w:hAnsi="Times New Roman"/>
          <w:bCs/>
          <w:sz w:val="24"/>
          <w:szCs w:val="24"/>
          <w:lang w:eastAsia="zh-CN"/>
        </w:rPr>
        <w:t>.</w:t>
      </w:r>
      <w:r w:rsidR="0005775C">
        <w:rPr>
          <w:rFonts w:ascii="Times New Roman" w:hAnsi="Times New Roman"/>
          <w:bCs/>
          <w:sz w:val="24"/>
          <w:szCs w:val="24"/>
          <w:lang w:val="bg-BG" w:eastAsia="zh-CN"/>
        </w:rPr>
        <w:t xml:space="preserve"> 36, по плана на кв. „Гозница“, гр. Ловеч</w:t>
      </w:r>
    </w:p>
    <w:p w14:paraId="3EBE2457" w14:textId="149DC69E" w:rsidR="00C90A4E" w:rsidRDefault="00C90A4E" w:rsidP="00C90A4E">
      <w:pPr>
        <w:suppressAutoHyphens/>
        <w:autoSpaceDN/>
        <w:adjustRightInd/>
        <w:ind w:firstLine="567"/>
        <w:jc w:val="both"/>
        <w:rPr>
          <w:rFonts w:ascii="Times New Roman" w:hAnsi="Times New Roman"/>
          <w:sz w:val="24"/>
          <w:szCs w:val="24"/>
          <w:lang w:val="bg-BG" w:eastAsia="zh-CN"/>
        </w:rPr>
      </w:pPr>
      <w:r>
        <w:rPr>
          <w:rFonts w:ascii="Times New Roman" w:hAnsi="Times New Roman"/>
          <w:bCs/>
          <w:sz w:val="24"/>
          <w:szCs w:val="24"/>
          <w:lang w:val="bg-BG" w:eastAsia="zh-CN"/>
        </w:rPr>
        <w:lastRenderedPageBreak/>
        <w:t>ПИ №</w:t>
      </w:r>
      <w:r w:rsidR="0005775C">
        <w:rPr>
          <w:rFonts w:ascii="Times New Roman" w:hAnsi="Times New Roman"/>
          <w:bCs/>
          <w:sz w:val="24"/>
          <w:szCs w:val="24"/>
          <w:lang w:val="bg-BG" w:eastAsia="zh-CN"/>
        </w:rPr>
        <w:t>43952.509.9548</w:t>
      </w:r>
      <w:r>
        <w:rPr>
          <w:rFonts w:ascii="Times New Roman" w:hAnsi="Times New Roman"/>
          <w:sz w:val="24"/>
          <w:szCs w:val="24"/>
          <w:lang w:val="bg-BG" w:eastAsia="zh-CN"/>
        </w:rPr>
        <w:t xml:space="preserve">, </w:t>
      </w:r>
      <w:r w:rsidR="0005775C">
        <w:rPr>
          <w:rFonts w:ascii="Times New Roman" w:hAnsi="Times New Roman"/>
          <w:bCs/>
          <w:sz w:val="24"/>
          <w:szCs w:val="24"/>
          <w:lang w:val="bg-BG" w:eastAsia="zh-CN"/>
        </w:rPr>
        <w:t>гр</w:t>
      </w:r>
      <w:r>
        <w:rPr>
          <w:rFonts w:ascii="Times New Roman" w:hAnsi="Times New Roman"/>
          <w:bCs/>
          <w:sz w:val="24"/>
          <w:szCs w:val="24"/>
          <w:lang w:val="bg-BG" w:eastAsia="zh-CN"/>
        </w:rPr>
        <w:t xml:space="preserve">. </w:t>
      </w:r>
      <w:r w:rsidR="0005775C">
        <w:rPr>
          <w:rFonts w:ascii="Times New Roman" w:hAnsi="Times New Roman"/>
          <w:bCs/>
          <w:sz w:val="24"/>
          <w:szCs w:val="24"/>
          <w:lang w:val="bg-BG" w:eastAsia="zh-CN"/>
        </w:rPr>
        <w:t>Ловеч</w:t>
      </w:r>
      <w:r>
        <w:rPr>
          <w:rFonts w:ascii="Times New Roman" w:hAnsi="Times New Roman"/>
          <w:bCs/>
          <w:sz w:val="24"/>
          <w:szCs w:val="24"/>
          <w:lang w:val="bg-BG" w:eastAsia="zh-CN"/>
        </w:rPr>
        <w:t xml:space="preserve">, общ. </w:t>
      </w:r>
      <w:r w:rsidR="0005775C">
        <w:rPr>
          <w:rFonts w:ascii="Times New Roman" w:hAnsi="Times New Roman"/>
          <w:bCs/>
          <w:sz w:val="24"/>
          <w:szCs w:val="24"/>
          <w:lang w:val="bg-BG" w:eastAsia="zh-CN"/>
        </w:rPr>
        <w:t>Ловеч</w:t>
      </w:r>
      <w:r>
        <w:rPr>
          <w:rFonts w:ascii="Times New Roman" w:hAnsi="Times New Roman"/>
          <w:sz w:val="24"/>
          <w:szCs w:val="24"/>
          <w:lang w:val="bg-BG" w:eastAsia="zh-CN"/>
        </w:rPr>
        <w:t xml:space="preserve">, е с вид територия „Урбанизирана“, НТП „Ниско застрояване (до 10 м)“, площ </w:t>
      </w:r>
      <w:r w:rsidR="0005775C">
        <w:rPr>
          <w:rFonts w:ascii="Times New Roman" w:hAnsi="Times New Roman"/>
          <w:sz w:val="24"/>
          <w:szCs w:val="24"/>
          <w:lang w:val="bg-BG" w:eastAsia="zh-CN"/>
        </w:rPr>
        <w:t>1271</w:t>
      </w:r>
      <w:r>
        <w:rPr>
          <w:rFonts w:ascii="Times New Roman" w:hAnsi="Times New Roman"/>
          <w:sz w:val="24"/>
          <w:szCs w:val="24"/>
          <w:lang w:val="bg-BG" w:eastAsia="zh-CN"/>
        </w:rPr>
        <w:t xml:space="preserve"> кв. м, съгласно </w:t>
      </w:r>
      <w:r w:rsidR="0005775C">
        <w:rPr>
          <w:rFonts w:ascii="Times New Roman" w:hAnsi="Times New Roman"/>
          <w:sz w:val="24"/>
          <w:szCs w:val="24"/>
          <w:lang w:val="bg-BG" w:eastAsia="zh-CN"/>
        </w:rPr>
        <w:t>Скица №15-1015424-08.10.2024 издадена от</w:t>
      </w:r>
      <w:r>
        <w:rPr>
          <w:rFonts w:ascii="Times New Roman" w:hAnsi="Times New Roman"/>
          <w:sz w:val="24"/>
          <w:szCs w:val="24"/>
          <w:lang w:val="bg-BG" w:eastAsia="zh-CN"/>
        </w:rPr>
        <w:t xml:space="preserve"> АГКК.</w:t>
      </w:r>
    </w:p>
    <w:p w14:paraId="1F84E64A" w14:textId="2329F8B7" w:rsidR="00C90A4E" w:rsidRDefault="0005775C" w:rsidP="00C90A4E">
      <w:pPr>
        <w:suppressAutoHyphens/>
        <w:autoSpaceDN/>
        <w:adjustRightInd/>
        <w:ind w:firstLine="567"/>
        <w:jc w:val="both"/>
        <w:rPr>
          <w:rFonts w:ascii="Times New Roman" w:hAnsi="Times New Roman"/>
          <w:sz w:val="24"/>
          <w:szCs w:val="24"/>
          <w:lang w:val="bg-BG" w:eastAsia="bg-BG"/>
        </w:rPr>
      </w:pPr>
      <w:r>
        <w:rPr>
          <w:rFonts w:ascii="Times New Roman" w:hAnsi="Times New Roman"/>
          <w:bCs/>
          <w:sz w:val="24"/>
          <w:szCs w:val="24"/>
          <w:lang w:val="bg-BG" w:eastAsia="zh-CN"/>
        </w:rPr>
        <w:t>ПИ №43952.509.9623</w:t>
      </w:r>
      <w:r w:rsidR="00C90A4E">
        <w:rPr>
          <w:rFonts w:ascii="Times New Roman" w:hAnsi="Times New Roman"/>
          <w:sz w:val="24"/>
          <w:szCs w:val="24"/>
          <w:lang w:val="bg-BG" w:eastAsia="zh-CN"/>
        </w:rPr>
        <w:t xml:space="preserve">, </w:t>
      </w:r>
      <w:r>
        <w:rPr>
          <w:rFonts w:ascii="Times New Roman" w:hAnsi="Times New Roman"/>
          <w:bCs/>
          <w:sz w:val="24"/>
          <w:szCs w:val="24"/>
          <w:lang w:val="bg-BG" w:eastAsia="zh-CN"/>
        </w:rPr>
        <w:t>гр. Ловеч, общ. Ловеч</w:t>
      </w:r>
      <w:r w:rsidR="00C90A4E">
        <w:rPr>
          <w:rFonts w:ascii="Times New Roman" w:hAnsi="Times New Roman"/>
          <w:sz w:val="24"/>
          <w:szCs w:val="24"/>
          <w:lang w:val="bg-BG" w:eastAsia="zh-CN"/>
        </w:rPr>
        <w:t>, е с вид територия „Урбанизирана“, НТП „</w:t>
      </w:r>
      <w:r w:rsidR="00715A41">
        <w:rPr>
          <w:rFonts w:ascii="Times New Roman" w:hAnsi="Times New Roman"/>
          <w:sz w:val="24"/>
          <w:szCs w:val="24"/>
          <w:lang w:val="bg-BG" w:eastAsia="zh-CN"/>
        </w:rPr>
        <w:t>за второстепенна улица</w:t>
      </w:r>
      <w:r w:rsidR="00C90A4E">
        <w:rPr>
          <w:rFonts w:ascii="Times New Roman" w:hAnsi="Times New Roman"/>
          <w:sz w:val="24"/>
          <w:szCs w:val="24"/>
          <w:lang w:val="bg-BG" w:eastAsia="zh-CN"/>
        </w:rPr>
        <w:t xml:space="preserve">“, площ </w:t>
      </w:r>
      <w:r w:rsidR="00715A41">
        <w:rPr>
          <w:rFonts w:ascii="Times New Roman" w:hAnsi="Times New Roman"/>
          <w:sz w:val="24"/>
          <w:szCs w:val="24"/>
          <w:lang w:val="bg-BG" w:eastAsia="zh-CN"/>
        </w:rPr>
        <w:t>9694</w:t>
      </w:r>
      <w:r w:rsidR="00C90A4E">
        <w:rPr>
          <w:rFonts w:ascii="Times New Roman" w:hAnsi="Times New Roman"/>
          <w:sz w:val="24"/>
          <w:szCs w:val="24"/>
          <w:lang w:val="bg-BG" w:eastAsia="zh-CN"/>
        </w:rPr>
        <w:t xml:space="preserve"> кв. м, съгласно КАИС – Портал за електронни услуги на АГКК.</w:t>
      </w:r>
    </w:p>
    <w:p w14:paraId="48835FB4" w14:textId="77777777" w:rsidR="00C90A4E" w:rsidRDefault="00C90A4E" w:rsidP="00C90A4E">
      <w:pPr>
        <w:suppressAutoHyphens/>
        <w:autoSpaceDN/>
        <w:adjustRightInd/>
        <w:ind w:firstLine="567"/>
        <w:jc w:val="both"/>
        <w:rPr>
          <w:rFonts w:ascii="Times New Roman" w:hAnsi="Times New Roman"/>
          <w:sz w:val="24"/>
          <w:szCs w:val="24"/>
          <w:lang w:val="bg-BG" w:eastAsia="zh-CN"/>
        </w:rPr>
      </w:pPr>
      <w:r>
        <w:rPr>
          <w:rFonts w:ascii="Times New Roman" w:hAnsi="Times New Roman"/>
          <w:sz w:val="24"/>
          <w:szCs w:val="24"/>
          <w:lang w:val="bg-BG" w:eastAsia="zh-CN"/>
        </w:rPr>
        <w:t>2. Планът</w:t>
      </w:r>
      <w:r>
        <w:rPr>
          <w:rFonts w:ascii="Times New Roman" w:hAnsi="Times New Roman"/>
          <w:bCs/>
          <w:sz w:val="24"/>
          <w:szCs w:val="24"/>
          <w:lang w:val="bg-BG" w:eastAsia="zh-CN"/>
        </w:rPr>
        <w:t xml:space="preserve"> </w:t>
      </w:r>
      <w:r>
        <w:rPr>
          <w:rFonts w:ascii="Times New Roman" w:hAnsi="Times New Roman"/>
          <w:sz w:val="24"/>
          <w:szCs w:val="24"/>
          <w:lang w:val="bg-BG" w:eastAsia="zh-CN"/>
        </w:rPr>
        <w:t>не попада в границите на защитени територии по смисъла на Закона за защитените територии.</w:t>
      </w:r>
    </w:p>
    <w:p w14:paraId="72FB466B" w14:textId="19AD6606" w:rsidR="00C90A4E" w:rsidRPr="00CB4FAE" w:rsidRDefault="00C90A4E" w:rsidP="00CB4FAE">
      <w:pPr>
        <w:suppressAutoHyphens/>
        <w:autoSpaceDN/>
        <w:adjustRightInd/>
        <w:ind w:firstLine="567"/>
        <w:jc w:val="both"/>
        <w:rPr>
          <w:rFonts w:ascii="Times New Roman" w:hAnsi="Times New Roman"/>
          <w:iCs/>
          <w:sz w:val="24"/>
          <w:szCs w:val="24"/>
          <w:lang w:val="bg-BG" w:eastAsia="zh-CN"/>
        </w:rPr>
      </w:pPr>
      <w:r>
        <w:rPr>
          <w:rFonts w:ascii="Times New Roman" w:hAnsi="Times New Roman"/>
          <w:iCs/>
          <w:sz w:val="24"/>
          <w:szCs w:val="24"/>
          <w:lang w:val="bg-BG" w:eastAsia="zh-CN"/>
        </w:rPr>
        <w:t xml:space="preserve">3. </w:t>
      </w:r>
      <w:r>
        <w:rPr>
          <w:rFonts w:ascii="Times New Roman" w:hAnsi="Times New Roman"/>
          <w:sz w:val="24"/>
          <w:szCs w:val="24"/>
          <w:lang w:val="bg-BG" w:eastAsia="zh-CN"/>
        </w:rPr>
        <w:t>Планът</w:t>
      </w:r>
      <w:r>
        <w:rPr>
          <w:rFonts w:ascii="Times New Roman" w:hAnsi="Times New Roman"/>
          <w:bCs/>
          <w:sz w:val="24"/>
          <w:szCs w:val="24"/>
          <w:lang w:val="bg-BG" w:eastAsia="zh-CN"/>
        </w:rPr>
        <w:t xml:space="preserve"> </w:t>
      </w:r>
      <w:r>
        <w:rPr>
          <w:rFonts w:ascii="Times New Roman" w:hAnsi="Times New Roman"/>
          <w:iCs/>
          <w:sz w:val="24"/>
          <w:szCs w:val="24"/>
          <w:lang w:val="bg-BG" w:eastAsia="zh-CN"/>
        </w:rPr>
        <w:t xml:space="preserve">не попада в границите на защитени зони по смисъла на Закона за биологичното разнообразие. </w:t>
      </w:r>
      <w:r w:rsidR="00CB4FAE">
        <w:rPr>
          <w:rFonts w:ascii="Times New Roman" w:hAnsi="Times New Roman"/>
          <w:iCs/>
          <w:sz w:val="24"/>
          <w:szCs w:val="24"/>
          <w:lang w:val="bg-BG" w:eastAsia="zh-CN"/>
        </w:rPr>
        <w:t>Н</w:t>
      </w:r>
      <w:r>
        <w:rPr>
          <w:rFonts w:ascii="Times New Roman" w:hAnsi="Times New Roman"/>
          <w:sz w:val="24"/>
          <w:szCs w:val="24"/>
          <w:lang w:val="bg-BG" w:eastAsia="zh-CN"/>
        </w:rPr>
        <w:t xml:space="preserve">ай - близко разположените </w:t>
      </w:r>
      <w:r>
        <w:rPr>
          <w:rFonts w:ascii="Times New Roman" w:hAnsi="Times New Roman"/>
          <w:iCs/>
          <w:sz w:val="24"/>
          <w:szCs w:val="24"/>
          <w:lang w:val="bg-BG" w:eastAsia="zh-CN"/>
        </w:rPr>
        <w:t>защитени зони</w:t>
      </w:r>
      <w:r>
        <w:rPr>
          <w:rFonts w:ascii="Times New Roman" w:hAnsi="Times New Roman"/>
          <w:sz w:val="24"/>
          <w:szCs w:val="24"/>
          <w:lang w:val="bg-BG" w:eastAsia="zh-CN"/>
        </w:rPr>
        <w:t xml:space="preserve"> (на около </w:t>
      </w:r>
      <w:r w:rsidR="00145BC3">
        <w:rPr>
          <w:rFonts w:ascii="Times New Roman" w:hAnsi="Times New Roman"/>
          <w:sz w:val="24"/>
          <w:szCs w:val="24"/>
          <w:lang w:val="bg-BG" w:eastAsia="zh-CN"/>
        </w:rPr>
        <w:t>1</w:t>
      </w:r>
      <w:r>
        <w:rPr>
          <w:rFonts w:ascii="Times New Roman" w:hAnsi="Times New Roman"/>
          <w:sz w:val="24"/>
          <w:szCs w:val="24"/>
          <w:lang w:val="bg-BG" w:eastAsia="zh-CN"/>
        </w:rPr>
        <w:t>,</w:t>
      </w:r>
      <w:r w:rsidR="00145BC3">
        <w:rPr>
          <w:rFonts w:ascii="Times New Roman" w:hAnsi="Times New Roman"/>
          <w:sz w:val="24"/>
          <w:szCs w:val="24"/>
          <w:lang w:val="bg-BG" w:eastAsia="zh-CN"/>
        </w:rPr>
        <w:t>7</w:t>
      </w:r>
      <w:r>
        <w:rPr>
          <w:rFonts w:ascii="Times New Roman" w:hAnsi="Times New Roman"/>
          <w:sz w:val="24"/>
          <w:szCs w:val="24"/>
          <w:lang w:val="bg-BG" w:eastAsia="zh-CN"/>
        </w:rPr>
        <w:t xml:space="preserve"> м) са</w:t>
      </w:r>
      <w:r>
        <w:rPr>
          <w:rFonts w:ascii="Times New Roman" w:hAnsi="Times New Roman"/>
          <w:iCs/>
          <w:sz w:val="24"/>
          <w:szCs w:val="24"/>
          <w:lang w:val="bg-BG" w:eastAsia="zh-CN"/>
        </w:rPr>
        <w:t>:</w:t>
      </w:r>
    </w:p>
    <w:p w14:paraId="5D641181" w14:textId="77777777" w:rsidR="00145BC3" w:rsidRPr="00F06FF4" w:rsidRDefault="00145BC3" w:rsidP="00145BC3">
      <w:pPr>
        <w:pStyle w:val="a5"/>
        <w:ind w:firstLine="567"/>
        <w:rPr>
          <w:sz w:val="24"/>
          <w:szCs w:val="24"/>
        </w:rPr>
      </w:pPr>
      <w:r w:rsidRPr="004F7B93">
        <w:rPr>
          <w:sz w:val="24"/>
          <w:szCs w:val="24"/>
        </w:rPr>
        <w:t>- BG0000616 “Микре”, за опазване на природни местообитания и на дивата флора и фауна, по чл.6, ал.1, т.1 и 2 от ЗБР, обявена със Заповед №РД-1028/17.12.2020 г. на МОСВ (обн. ДВ, бр. 19/05.03.2021 г.)</w:t>
      </w:r>
      <w:r w:rsidRPr="00F06FF4">
        <w:rPr>
          <w:sz w:val="24"/>
          <w:szCs w:val="24"/>
        </w:rPr>
        <w:t xml:space="preserve">. </w:t>
      </w:r>
    </w:p>
    <w:p w14:paraId="630077B9" w14:textId="77777777" w:rsidR="00145BC3" w:rsidRPr="00CE5ECB" w:rsidRDefault="00145BC3" w:rsidP="00145BC3">
      <w:pPr>
        <w:ind w:firstLine="720"/>
        <w:jc w:val="both"/>
        <w:rPr>
          <w:lang w:val="bg-BG"/>
        </w:rPr>
      </w:pPr>
      <w:r w:rsidRPr="00CE5ECB">
        <w:rPr>
          <w:rFonts w:ascii="Times New Roman" w:hAnsi="Times New Roman"/>
          <w:sz w:val="24"/>
          <w:szCs w:val="24"/>
          <w:lang w:val="bg-BG"/>
        </w:rPr>
        <w:t>4. Така описаното ИП не може да бъде отнесено към нито една от позициите на Приложение № 1 към чл. 92, т. 1, както и Приложение № 2 към чл. 93, ал. 1 на Закона за опазване на околната среда (ЗООС). Същото не представлява разширение или изменение, което може да доведе до значително отрицателно въздействие върху околната среда по смисъла на чл. 93, ал. 1, т. 2 и т. 3 на закона. Предвид това конкретното ИП не попада в обхвата на Глава шеста от ЗООС и не подлежи на регламентираните в закона процедури по екологична оценка и оценка на въздействието върху околната среда (ОВОС).</w:t>
      </w:r>
    </w:p>
    <w:p w14:paraId="23FDE9B2" w14:textId="77777777" w:rsidR="00145BC3" w:rsidRPr="00CE5ECB" w:rsidRDefault="00145BC3" w:rsidP="00145BC3">
      <w:pPr>
        <w:ind w:firstLine="720"/>
        <w:jc w:val="both"/>
      </w:pPr>
      <w:r w:rsidRPr="00CE5ECB">
        <w:rPr>
          <w:rFonts w:ascii="Times New Roman" w:hAnsi="Times New Roman"/>
          <w:sz w:val="24"/>
          <w:szCs w:val="24"/>
          <w:lang w:val="bg-BG"/>
        </w:rPr>
        <w:t xml:space="preserve">С оглед гореизложеното, отчитайки местоположението (извън границите на защитени зони от мрежата Натура 2000) и характера на </w:t>
      </w:r>
      <w:r w:rsidRPr="00CE5ECB">
        <w:rPr>
          <w:rFonts w:ascii="Times New Roman" w:hAnsi="Times New Roman"/>
          <w:bCs/>
          <w:sz w:val="24"/>
          <w:szCs w:val="24"/>
          <w:lang w:val="bg-BG"/>
        </w:rPr>
        <w:t xml:space="preserve">заявеното </w:t>
      </w:r>
      <w:r w:rsidRPr="00CE5ECB">
        <w:rPr>
          <w:rFonts w:ascii="Times New Roman" w:hAnsi="Times New Roman"/>
          <w:sz w:val="24"/>
          <w:szCs w:val="24"/>
          <w:lang w:val="bg-BG"/>
        </w:rPr>
        <w:t xml:space="preserve">ИП, при реализацията му няма вероятност от отрицателно въздействие върху защитени зони от мрежата „Натура 2000“, включително и върху най-близко разположената защитена зона </w:t>
      </w:r>
      <w:r w:rsidRPr="004F7B93">
        <w:rPr>
          <w:rFonts w:ascii="Times New Roman" w:hAnsi="Times New Roman"/>
          <w:bCs/>
          <w:iCs/>
          <w:sz w:val="24"/>
          <w:szCs w:val="24"/>
          <w:lang w:val="bg-BG"/>
        </w:rPr>
        <w:t>BG0000616 “Микре”</w:t>
      </w:r>
      <w:r w:rsidRPr="00CE5ECB">
        <w:rPr>
          <w:rFonts w:ascii="Times New Roman" w:hAnsi="Times New Roman"/>
          <w:sz w:val="24"/>
          <w:szCs w:val="24"/>
          <w:lang w:val="bg-BG"/>
        </w:rPr>
        <w:t>, по отношение на:</w:t>
      </w:r>
    </w:p>
    <w:p w14:paraId="5EFB244F" w14:textId="77777777" w:rsidR="00145BC3" w:rsidRPr="00F06FF4" w:rsidRDefault="00145BC3" w:rsidP="00145BC3">
      <w:pPr>
        <w:ind w:firstLine="567"/>
        <w:jc w:val="both"/>
        <w:rPr>
          <w:rFonts w:ascii="Times New Roman" w:hAnsi="Times New Roman"/>
          <w:sz w:val="24"/>
          <w:szCs w:val="24"/>
          <w:lang w:val="bg-BG"/>
        </w:rPr>
      </w:pPr>
      <w:r w:rsidRPr="00F06FF4">
        <w:rPr>
          <w:rFonts w:ascii="Times New Roman" w:hAnsi="Times New Roman"/>
          <w:sz w:val="24"/>
          <w:szCs w:val="24"/>
          <w:lang w:val="bg-BG"/>
        </w:rPr>
        <w:t>•</w:t>
      </w:r>
      <w:r w:rsidRPr="00F06FF4">
        <w:rPr>
          <w:rFonts w:ascii="Times New Roman" w:hAnsi="Times New Roman"/>
          <w:sz w:val="24"/>
          <w:szCs w:val="24"/>
          <w:lang w:val="bg-BG"/>
        </w:rPr>
        <w:tab/>
        <w:t xml:space="preserve">Пряко или косвено унищожаване, увреждане или фрагментиране на природни местообитания и местообитания на видове от дивата флора и фауна, предмет на опазване в защитена зона </w:t>
      </w:r>
      <w:r w:rsidRPr="004F7B93">
        <w:rPr>
          <w:rFonts w:ascii="Times New Roman" w:hAnsi="Times New Roman"/>
          <w:sz w:val="24"/>
          <w:szCs w:val="24"/>
          <w:lang w:val="bg-BG"/>
        </w:rPr>
        <w:t>BG0000616 “Микре”</w:t>
      </w:r>
      <w:r w:rsidRPr="00F06FF4">
        <w:rPr>
          <w:rFonts w:ascii="Times New Roman" w:hAnsi="Times New Roman"/>
          <w:sz w:val="24"/>
          <w:szCs w:val="24"/>
          <w:lang w:val="bg-BG"/>
        </w:rPr>
        <w:t>;</w:t>
      </w:r>
    </w:p>
    <w:p w14:paraId="63ACD1F3" w14:textId="77777777" w:rsidR="00145BC3" w:rsidRPr="00F06FF4" w:rsidRDefault="00145BC3" w:rsidP="00145BC3">
      <w:pPr>
        <w:ind w:firstLine="567"/>
        <w:jc w:val="both"/>
        <w:rPr>
          <w:rFonts w:ascii="Times New Roman" w:hAnsi="Times New Roman"/>
          <w:sz w:val="24"/>
          <w:szCs w:val="24"/>
          <w:lang w:val="bg-BG"/>
        </w:rPr>
      </w:pPr>
      <w:r w:rsidRPr="00F06FF4">
        <w:rPr>
          <w:rFonts w:ascii="Times New Roman" w:hAnsi="Times New Roman"/>
          <w:sz w:val="24"/>
          <w:szCs w:val="24"/>
          <w:lang w:val="bg-BG"/>
        </w:rPr>
        <w:t>•</w:t>
      </w:r>
      <w:r w:rsidRPr="00F06FF4">
        <w:rPr>
          <w:rFonts w:ascii="Times New Roman" w:hAnsi="Times New Roman"/>
          <w:sz w:val="24"/>
          <w:szCs w:val="24"/>
          <w:lang w:val="bg-BG"/>
        </w:rPr>
        <w:tab/>
        <w:t>Трансформация на местообитания на видове от дивата флора и фауна, безпокойство или прогонване на видове от дивата флора и фауна, предмет на опазване;</w:t>
      </w:r>
    </w:p>
    <w:p w14:paraId="77FF3CA7" w14:textId="77777777" w:rsidR="00145BC3" w:rsidRPr="00F06FF4" w:rsidRDefault="00145BC3" w:rsidP="00145BC3">
      <w:pPr>
        <w:ind w:firstLine="567"/>
        <w:jc w:val="both"/>
        <w:rPr>
          <w:rFonts w:ascii="Times New Roman" w:hAnsi="Times New Roman"/>
          <w:sz w:val="24"/>
          <w:szCs w:val="24"/>
          <w:lang w:val="bg-BG"/>
        </w:rPr>
      </w:pPr>
      <w:r w:rsidRPr="00F06FF4">
        <w:rPr>
          <w:rFonts w:ascii="Times New Roman" w:hAnsi="Times New Roman"/>
          <w:sz w:val="24"/>
          <w:szCs w:val="24"/>
          <w:lang w:val="bg-BG"/>
        </w:rPr>
        <w:t>•</w:t>
      </w:r>
      <w:r w:rsidRPr="00F06FF4">
        <w:rPr>
          <w:rFonts w:ascii="Times New Roman" w:hAnsi="Times New Roman"/>
          <w:sz w:val="24"/>
          <w:szCs w:val="24"/>
          <w:lang w:val="bg-BG"/>
        </w:rPr>
        <w:tab/>
        <w:t>Нарушаване целостта и целите на опазване на защитената зона;</w:t>
      </w:r>
    </w:p>
    <w:p w14:paraId="15C6C9A8" w14:textId="77777777" w:rsidR="00145BC3" w:rsidRPr="00F06FF4" w:rsidRDefault="00145BC3" w:rsidP="00145BC3">
      <w:pPr>
        <w:ind w:firstLine="567"/>
        <w:jc w:val="both"/>
        <w:rPr>
          <w:rFonts w:ascii="Times New Roman" w:hAnsi="Times New Roman"/>
          <w:sz w:val="24"/>
          <w:szCs w:val="24"/>
          <w:lang w:val="bg-BG"/>
        </w:rPr>
      </w:pPr>
      <w:r w:rsidRPr="00F06FF4">
        <w:rPr>
          <w:rFonts w:ascii="Times New Roman" w:hAnsi="Times New Roman"/>
          <w:sz w:val="24"/>
          <w:szCs w:val="24"/>
          <w:lang w:val="bg-BG"/>
        </w:rPr>
        <w:t>•</w:t>
      </w:r>
      <w:r w:rsidRPr="00F06FF4">
        <w:rPr>
          <w:rFonts w:ascii="Times New Roman" w:hAnsi="Times New Roman"/>
          <w:sz w:val="24"/>
          <w:szCs w:val="24"/>
          <w:lang w:val="bg-BG"/>
        </w:rPr>
        <w:tab/>
        <w:t>Нарушаване кохерентността между съседни защитени зони;</w:t>
      </w:r>
    </w:p>
    <w:p w14:paraId="0632F698" w14:textId="044FE6F7" w:rsidR="00145BC3" w:rsidRPr="00F06FF4" w:rsidRDefault="00145BC3" w:rsidP="00145BC3">
      <w:pPr>
        <w:ind w:firstLine="567"/>
        <w:jc w:val="both"/>
      </w:pPr>
      <w:r w:rsidRPr="00F06FF4">
        <w:rPr>
          <w:rFonts w:ascii="Times New Roman" w:hAnsi="Times New Roman"/>
          <w:sz w:val="24"/>
          <w:szCs w:val="24"/>
          <w:lang w:val="bg-BG"/>
        </w:rPr>
        <w:t>•</w:t>
      </w:r>
      <w:r w:rsidRPr="00F06FF4">
        <w:rPr>
          <w:rFonts w:ascii="Times New Roman" w:hAnsi="Times New Roman"/>
          <w:sz w:val="24"/>
          <w:szCs w:val="24"/>
          <w:lang w:val="bg-BG"/>
        </w:rPr>
        <w:tab/>
        <w:t xml:space="preserve">Увеличаване на кумулативния ефект, съвместно с други ИП/ППП, вкл. и от същия вид в района, върху природни местообитания и местообитания на видове от дивата флора и фауна, предмет на опазване в защитена зона </w:t>
      </w:r>
      <w:r w:rsidRPr="004F7B93">
        <w:rPr>
          <w:rFonts w:ascii="Times New Roman" w:hAnsi="Times New Roman"/>
          <w:sz w:val="24"/>
          <w:szCs w:val="24"/>
          <w:lang w:val="bg-BG"/>
        </w:rPr>
        <w:t>BG0000616 “Микре”</w:t>
      </w:r>
      <w:r w:rsidRPr="00F06FF4">
        <w:rPr>
          <w:rFonts w:ascii="Times New Roman" w:hAnsi="Times New Roman"/>
          <w:sz w:val="24"/>
          <w:szCs w:val="24"/>
          <w:lang w:val="bg-BG"/>
        </w:rPr>
        <w:t>.</w:t>
      </w:r>
    </w:p>
    <w:p w14:paraId="6C2AE069" w14:textId="77777777" w:rsidR="00145BC3" w:rsidRPr="000B3BE7" w:rsidRDefault="00145BC3" w:rsidP="00145BC3">
      <w:pPr>
        <w:tabs>
          <w:tab w:val="left" w:pos="720"/>
        </w:tabs>
        <w:ind w:firstLine="567"/>
        <w:jc w:val="both"/>
        <w:rPr>
          <w:rFonts w:ascii="Times New Roman" w:hAnsi="Times New Roman"/>
          <w:sz w:val="24"/>
          <w:szCs w:val="24"/>
          <w:lang w:val="bg-BG"/>
        </w:rPr>
      </w:pPr>
      <w:r w:rsidRPr="000B3BE7">
        <w:rPr>
          <w:rFonts w:ascii="Times New Roman" w:hAnsi="Times New Roman"/>
          <w:sz w:val="24"/>
          <w:szCs w:val="24"/>
          <w:lang w:val="bg-BG"/>
        </w:rPr>
        <w:tab/>
        <w:t xml:space="preserve">В тази връзка и на основание чл. 2, ал. 2 от Наредбата за ОС Ви уведомявам, че </w:t>
      </w:r>
      <w:r w:rsidRPr="000B3BE7">
        <w:rPr>
          <w:rFonts w:ascii="Times New Roman" w:hAnsi="Times New Roman"/>
          <w:b/>
          <w:sz w:val="24"/>
          <w:szCs w:val="24"/>
          <w:lang w:val="bg-BG"/>
        </w:rPr>
        <w:t>преценката</w:t>
      </w:r>
      <w:r w:rsidRPr="000B3BE7">
        <w:rPr>
          <w:rFonts w:ascii="Times New Roman" w:hAnsi="Times New Roman"/>
          <w:sz w:val="24"/>
          <w:szCs w:val="24"/>
          <w:lang w:val="bg-BG"/>
        </w:rPr>
        <w:t xml:space="preserve"> на компетентния орган за така заявеното </w:t>
      </w:r>
      <w:r w:rsidRPr="000B3BE7">
        <w:rPr>
          <w:rFonts w:ascii="Times New Roman" w:hAnsi="Times New Roman"/>
          <w:sz w:val="24"/>
          <w:szCs w:val="24"/>
          <w:lang w:val="ru-RU"/>
        </w:rPr>
        <w:t xml:space="preserve">инвестиционно предложение </w:t>
      </w:r>
      <w:r w:rsidRPr="000B3BE7">
        <w:rPr>
          <w:rFonts w:ascii="Times New Roman" w:hAnsi="Times New Roman"/>
          <w:sz w:val="24"/>
          <w:szCs w:val="24"/>
          <w:lang w:val="bg-BG"/>
        </w:rPr>
        <w:t xml:space="preserve">е, че </w:t>
      </w:r>
      <w:r w:rsidRPr="000B3BE7">
        <w:rPr>
          <w:rFonts w:ascii="Times New Roman" w:hAnsi="Times New Roman"/>
          <w:b/>
          <w:sz w:val="24"/>
          <w:szCs w:val="24"/>
          <w:lang w:val="bg-BG"/>
        </w:rPr>
        <w:t>не е необходимо провеждане на процедура</w:t>
      </w:r>
      <w:r w:rsidRPr="000B3BE7">
        <w:rPr>
          <w:rFonts w:ascii="Times New Roman" w:hAnsi="Times New Roman"/>
          <w:sz w:val="24"/>
          <w:szCs w:val="24"/>
          <w:lang w:val="bg-BG"/>
        </w:rPr>
        <w:t xml:space="preserve"> по реда на Глава втора от Наредбата за ОС.</w:t>
      </w:r>
    </w:p>
    <w:p w14:paraId="43F00904" w14:textId="77777777" w:rsidR="00145BC3" w:rsidRPr="000B3BE7" w:rsidRDefault="00145BC3" w:rsidP="00145BC3">
      <w:pPr>
        <w:tabs>
          <w:tab w:val="left" w:pos="720"/>
          <w:tab w:val="left" w:pos="5580"/>
          <w:tab w:val="left" w:pos="6480"/>
          <w:tab w:val="left" w:pos="7033"/>
        </w:tabs>
        <w:ind w:firstLine="567"/>
        <w:jc w:val="both"/>
        <w:rPr>
          <w:rFonts w:ascii="Times New Roman" w:hAnsi="Times New Roman"/>
          <w:iCs/>
          <w:sz w:val="24"/>
          <w:szCs w:val="24"/>
          <w:lang w:val="bg-BG"/>
        </w:rPr>
      </w:pPr>
      <w:r w:rsidRPr="000B3BE7">
        <w:rPr>
          <w:rFonts w:ascii="Times New Roman" w:hAnsi="Times New Roman"/>
          <w:iCs/>
          <w:sz w:val="24"/>
          <w:szCs w:val="24"/>
          <w:lang w:val="bg-BG"/>
        </w:rPr>
        <w:tab/>
        <w:t>Настоящото писмо се отнася само за заявените параметри на инвестиционното предложение и не отменя необходимостта от получаване на съгласувания или разрешителни, предвидени в други закони и подзаконови нормативни актове.</w:t>
      </w:r>
    </w:p>
    <w:p w14:paraId="6A96B571" w14:textId="77777777" w:rsidR="00145BC3" w:rsidRPr="000B3BE7" w:rsidRDefault="00145BC3" w:rsidP="00145BC3">
      <w:pPr>
        <w:tabs>
          <w:tab w:val="left" w:pos="720"/>
          <w:tab w:val="left" w:pos="5580"/>
          <w:tab w:val="left" w:pos="6480"/>
          <w:tab w:val="left" w:pos="7033"/>
        </w:tabs>
        <w:ind w:firstLine="567"/>
        <w:jc w:val="both"/>
        <w:rPr>
          <w:rFonts w:ascii="Times New Roman" w:hAnsi="Times New Roman"/>
          <w:sz w:val="24"/>
          <w:szCs w:val="24"/>
        </w:rPr>
      </w:pPr>
      <w:r w:rsidRPr="000B3BE7">
        <w:rPr>
          <w:rFonts w:ascii="Times New Roman" w:hAnsi="Times New Roman"/>
          <w:sz w:val="24"/>
          <w:szCs w:val="24"/>
          <w:lang w:val="bg-BG"/>
        </w:rPr>
        <w:tab/>
        <w:t>При всички случаи на промяна в параметрите на ИП, или на някое от обстоятелствата, при които е издадено настоящото писмо, възложителят е длъжен да уведоми незабавно РИОСВ – Плевен за промените.</w:t>
      </w:r>
    </w:p>
    <w:p w14:paraId="2700E20E" w14:textId="40063ADD" w:rsidR="00F32037" w:rsidRDefault="002B515A" w:rsidP="002B515A">
      <w:pPr>
        <w:rPr>
          <w:rFonts w:ascii="Times New Roman" w:hAnsi="Times New Roman"/>
          <w:i/>
          <w:iCs/>
          <w:noProof/>
          <w:sz w:val="22"/>
          <w:szCs w:val="22"/>
          <w:lang w:val="bg-BG"/>
        </w:rPr>
      </w:pPr>
      <w:r w:rsidRPr="00F00468">
        <w:rPr>
          <w:rFonts w:ascii="Times New Roman" w:hAnsi="Times New Roman"/>
          <w:i/>
          <w:iCs/>
          <w:noProof/>
          <w:sz w:val="22"/>
          <w:szCs w:val="22"/>
          <w:lang w:val="bg-BG"/>
        </w:rPr>
        <w:tab/>
      </w:r>
    </w:p>
    <w:p w14:paraId="0EEAF145" w14:textId="77777777" w:rsidR="002B515A" w:rsidRDefault="002B515A" w:rsidP="002B515A">
      <w:pPr>
        <w:rPr>
          <w:rFonts w:ascii="Times New Roman" w:hAnsi="Times New Roman"/>
          <w:b/>
          <w:bCs/>
          <w:color w:val="000000"/>
          <w:sz w:val="24"/>
          <w:szCs w:val="24"/>
          <w:lang w:val="bg-BG"/>
        </w:rPr>
      </w:pPr>
      <w:r w:rsidRPr="008A5BAD">
        <w:rPr>
          <w:rFonts w:ascii="Times New Roman" w:hAnsi="Times New Roman"/>
          <w:b/>
          <w:bCs/>
          <w:color w:val="000000"/>
          <w:sz w:val="24"/>
          <w:szCs w:val="24"/>
          <w:lang w:val="bg-BG"/>
        </w:rPr>
        <w:t xml:space="preserve">С уважение, </w:t>
      </w:r>
    </w:p>
    <w:p w14:paraId="0384EFB3" w14:textId="1B584DFF" w:rsidR="002B515A" w:rsidRDefault="00000000" w:rsidP="00F32037">
      <w:pPr>
        <w:rPr>
          <w:rFonts w:ascii="Times New Roman" w:hAnsi="Times New Roman"/>
          <w:i/>
          <w:iCs/>
          <w:lang w:val="bg-BG"/>
        </w:rPr>
      </w:pPr>
      <w:r>
        <w:rPr>
          <w:i/>
          <w:noProof/>
        </w:rPr>
        <w:pict w14:anchorId="0FD3744C">
          <v:shape id="_x0000_i1026" type="#_x0000_t75" alt="Ред за подпис, неподписано" style="width:191.25pt;height:96pt">
            <v:imagedata r:id="rId8" o:title=""/>
            <o:lock v:ext="edit" ungrouping="t" rotation="t" cropping="t" verticies="t" text="t" grouping="t"/>
            <o:signatureline v:ext="edit" id="{B68277B6-F56E-4FA8-8516-2E15F51A3FF7}" provid="{00000000-0000-0000-0000-000000000000}" o:suggestedsigner="Директор на РИОСВ-Плевен" issignatureline="t"/>
          </v:shape>
        </w:pict>
      </w:r>
      <w:r w:rsidR="002B515A">
        <w:rPr>
          <w:rFonts w:ascii="Times New Roman" w:hAnsi="Times New Roman"/>
          <w:i/>
          <w:iCs/>
          <w:lang w:val="bg-BG"/>
        </w:rPr>
        <w:t xml:space="preserve">  </w:t>
      </w:r>
    </w:p>
    <w:sectPr w:rsidR="002B515A" w:rsidSect="001C786C">
      <w:footerReference w:type="default" r:id="rId9"/>
      <w:headerReference w:type="first" r:id="rId10"/>
      <w:footerReference w:type="first" r:id="rId11"/>
      <w:pgSz w:w="11907" w:h="16840" w:code="9"/>
      <w:pgMar w:top="851" w:right="851" w:bottom="567" w:left="1134"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7DFE22" w14:textId="77777777" w:rsidR="00335C1E" w:rsidRDefault="00335C1E">
      <w:r>
        <w:separator/>
      </w:r>
    </w:p>
  </w:endnote>
  <w:endnote w:type="continuationSeparator" w:id="0">
    <w:p w14:paraId="7CB91DDD" w14:textId="77777777" w:rsidR="00335C1E" w:rsidRDefault="00335C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Times New Roman"/>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A0FC4" w14:textId="77777777" w:rsidR="00F862BE" w:rsidRPr="008013F1" w:rsidRDefault="00000000" w:rsidP="00BF273A">
    <w:pPr>
      <w:pStyle w:val="a4"/>
      <w:pBdr>
        <w:top w:val="single" w:sz="4" w:space="10" w:color="auto"/>
      </w:pBdr>
      <w:tabs>
        <w:tab w:val="left" w:pos="7230"/>
        <w:tab w:val="left" w:pos="7655"/>
      </w:tabs>
      <w:ind w:right="357"/>
      <w:jc w:val="center"/>
      <w:rPr>
        <w:rStyle w:val="a7"/>
      </w:rPr>
    </w:pPr>
    <w:r>
      <w:rPr>
        <w:rStyle w:val="a7"/>
      </w:rPr>
      <w:pict w14:anchorId="6779EE2E">
        <v:shapetype id="_x0000_t202" coordsize="21600,21600" o:spt="202" path="m,l,21600r21600,l21600,xe">
          <v:stroke joinstyle="miter"/>
          <v:path gradientshapeok="t" o:connecttype="rect"/>
        </v:shapetype>
        <v:shape id="_x0000_s1042" type="#_x0000_t202" style="position:absolute;left:0;text-align:left;margin-left:410.15pt;margin-top:3.55pt;width:47pt;height:16.6pt;z-index:4;mso-wrap-style:none" filled="f" stroked="f">
          <v:textbox style="mso-next-textbox:#_x0000_s1042;mso-fit-shape-to-text:t" inset="1mm,1.5mm,1mm,1mm">
            <w:txbxContent>
              <w:p w14:paraId="772388FF" w14:textId="4F71441B" w:rsidR="00F862BE" w:rsidRPr="008013F1" w:rsidRDefault="00F862BE" w:rsidP="00B55A17">
                <w:pPr>
                  <w:pStyle w:val="a4"/>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EC255F">
                  <w:rPr>
                    <w:rFonts w:ascii="Times New Roman" w:hAnsi="Times New Roman"/>
                    <w:noProof/>
                    <w:sz w:val="18"/>
                    <w:szCs w:val="18"/>
                  </w:rPr>
                  <w:t>2</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EC255F">
                  <w:rPr>
                    <w:rFonts w:ascii="Times New Roman" w:hAnsi="Times New Roman"/>
                    <w:noProof/>
                    <w:sz w:val="18"/>
                    <w:szCs w:val="18"/>
                  </w:rPr>
                  <w:t>2</w:t>
                </w:r>
                <w:r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F64C3" w14:textId="77777777" w:rsidR="00F862BE" w:rsidRDefault="00000000"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523607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left:0;text-align:left;margin-left:4.9pt;margin-top:1.5pt;width:106.65pt;height:54.35pt;z-index:7">
          <v:imagedata r:id="rId1" o:title="ITA_Single_logo_[Full-Colour]_MOSV_9k_2024"/>
        </v:shape>
      </w:pict>
    </w:r>
    <w:r>
      <w:rPr>
        <w:noProof/>
        <w:lang w:val="bg-BG" w:eastAsia="bg-BG"/>
      </w:rPr>
      <w:pict w14:anchorId="7DDCCE05">
        <v:shapetype id="_x0000_t32" coordsize="21600,21600" o:spt="32" o:oned="t" path="m,l21600,21600e" filled="f">
          <v:path arrowok="t" fillok="f" o:connecttype="none"/>
          <o:lock v:ext="edit" shapetype="t"/>
        </v:shapetype>
        <v:shape id="_x0000_s1047" type="#_x0000_t32" style="position:absolute;left:0;text-align:left;margin-left:-9.85pt;margin-top:.55pt;width:481.9pt;height:.05pt;z-index:6" o:connectortype="straight" strokeweight="1pt"/>
      </w:pict>
    </w:r>
    <w:r>
      <w:rPr>
        <w:noProof/>
      </w:rPr>
      <w:pict w14:anchorId="1AD88B9B">
        <v:shape id="Picture 3" o:spid="_x0000_s1046" type="#_x0000_t75" style="position:absolute;left:0;text-align:left;margin-left:440.15pt;margin-top:6.55pt;width:28.8pt;height:28.8pt;z-index:5;visibility:visible">
          <v:imagedata r:id="rId2" o:title=""/>
        </v:shape>
      </w:pict>
    </w:r>
    <w:r w:rsidR="00F862BE" w:rsidRPr="001C5FBF">
      <w:rPr>
        <w:rFonts w:ascii="Times New Roman" w:hAnsi="Times New Roman"/>
        <w:noProof/>
        <w:lang w:val="bg-BG"/>
      </w:rPr>
      <w:t xml:space="preserve">гр. Плевен, ул. “Ал. Стамболийски” 1А, </w:t>
    </w:r>
  </w:p>
  <w:p w14:paraId="64A94542" w14:textId="77777777" w:rsidR="00F862BE" w:rsidRDefault="00000000"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00708178">
        <v:shapetype id="_x0000_t202" coordsize="21600,21600" o:spt="202" path="m,l,21600r21600,l21600,xe">
          <v:stroke joinstyle="miter"/>
          <v:path gradientshapeok="t" o:connecttype="rect"/>
        </v:shapetype>
        <v:shape id="_x0000_s1040" type="#_x0000_t202" style="position:absolute;left:0;text-align:left;margin-left:422.15pt;margin-top:7.35pt;width:48pt;height:16.7pt;z-index:3" filled="f" stroked="f">
          <v:textbox style="mso-next-textbox:#_x0000_s1040;mso-fit-shape-to-text:t" inset="1mm,1.5mm,1mm,1mm">
            <w:txbxContent>
              <w:p w14:paraId="514DE71A" w14:textId="7898C4EC" w:rsidR="00F862BE" w:rsidRPr="00BB73DC" w:rsidRDefault="00F862BE"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стр.</w:t>
                </w:r>
                <w:r w:rsidRPr="00BB73DC">
                  <w:rPr>
                    <w:rFonts w:ascii="Times New Roman" w:hAnsi="Times New Roman"/>
                    <w:sz w:val="18"/>
                    <w:szCs w:val="18"/>
                  </w:rPr>
                  <w:t xml:space="preserve"> </w:t>
                </w:r>
                <w:r w:rsidRPr="00BB73DC">
                  <w:rPr>
                    <w:rFonts w:ascii="Times New Roman" w:hAnsi="Times New Roman"/>
                    <w:sz w:val="18"/>
                    <w:szCs w:val="18"/>
                  </w:rPr>
                  <w:fldChar w:fldCharType="begin"/>
                </w:r>
                <w:r w:rsidRPr="00BB73DC">
                  <w:rPr>
                    <w:rFonts w:ascii="Times New Roman" w:hAnsi="Times New Roman"/>
                    <w:sz w:val="18"/>
                    <w:szCs w:val="18"/>
                  </w:rPr>
                  <w:instrText xml:space="preserve"> PAGE </w:instrText>
                </w:r>
                <w:r w:rsidRPr="00BB73DC">
                  <w:rPr>
                    <w:rFonts w:ascii="Times New Roman" w:hAnsi="Times New Roman"/>
                    <w:sz w:val="18"/>
                    <w:szCs w:val="18"/>
                  </w:rPr>
                  <w:fldChar w:fldCharType="separate"/>
                </w:r>
                <w:r w:rsidR="00EC255F">
                  <w:rPr>
                    <w:rFonts w:ascii="Times New Roman" w:hAnsi="Times New Roman"/>
                    <w:noProof/>
                    <w:sz w:val="18"/>
                    <w:szCs w:val="18"/>
                  </w:rPr>
                  <w:t>1</w:t>
                </w:r>
                <w:r w:rsidRPr="00BB73DC">
                  <w:rPr>
                    <w:rFonts w:ascii="Times New Roman" w:hAnsi="Times New Roman"/>
                    <w:sz w:val="18"/>
                    <w:szCs w:val="18"/>
                  </w:rPr>
                  <w:fldChar w:fldCharType="end"/>
                </w:r>
                <w:r w:rsidRPr="00BB73DC">
                  <w:rPr>
                    <w:rFonts w:ascii="Times New Roman" w:hAnsi="Times New Roman"/>
                    <w:sz w:val="18"/>
                    <w:szCs w:val="18"/>
                  </w:rPr>
                  <w:t xml:space="preserve"> </w:t>
                </w:r>
                <w:r w:rsidRPr="00BB73DC">
                  <w:rPr>
                    <w:rFonts w:ascii="Times New Roman" w:hAnsi="Times New Roman"/>
                    <w:sz w:val="18"/>
                    <w:szCs w:val="18"/>
                    <w:lang w:val="bg-BG"/>
                  </w:rPr>
                  <w:t>от</w:t>
                </w:r>
                <w:r w:rsidRPr="00BB73DC">
                  <w:rPr>
                    <w:rFonts w:ascii="Times New Roman" w:hAnsi="Times New Roman"/>
                    <w:sz w:val="18"/>
                    <w:szCs w:val="18"/>
                  </w:rPr>
                  <w:t xml:space="preserve"> </w:t>
                </w:r>
                <w:r w:rsidRPr="00BB73DC">
                  <w:rPr>
                    <w:rFonts w:ascii="Times New Roman" w:hAnsi="Times New Roman"/>
                    <w:sz w:val="18"/>
                    <w:szCs w:val="18"/>
                  </w:rPr>
                  <w:fldChar w:fldCharType="begin"/>
                </w:r>
                <w:r w:rsidRPr="00BB73DC">
                  <w:rPr>
                    <w:rFonts w:ascii="Times New Roman" w:hAnsi="Times New Roman"/>
                    <w:sz w:val="18"/>
                    <w:szCs w:val="18"/>
                  </w:rPr>
                  <w:instrText xml:space="preserve"> NUMPAGES </w:instrText>
                </w:r>
                <w:r w:rsidRPr="00BB73DC">
                  <w:rPr>
                    <w:rFonts w:ascii="Times New Roman" w:hAnsi="Times New Roman"/>
                    <w:sz w:val="18"/>
                    <w:szCs w:val="18"/>
                  </w:rPr>
                  <w:fldChar w:fldCharType="separate"/>
                </w:r>
                <w:r w:rsidR="00EC255F">
                  <w:rPr>
                    <w:rFonts w:ascii="Times New Roman" w:hAnsi="Times New Roman"/>
                    <w:noProof/>
                    <w:sz w:val="18"/>
                    <w:szCs w:val="18"/>
                  </w:rPr>
                  <w:t>2</w:t>
                </w:r>
                <w:r w:rsidRPr="00BB73DC">
                  <w:rPr>
                    <w:rFonts w:ascii="Times New Roman" w:hAnsi="Times New Roman"/>
                    <w:sz w:val="18"/>
                    <w:szCs w:val="18"/>
                  </w:rPr>
                  <w:fldChar w:fldCharType="end"/>
                </w:r>
              </w:p>
            </w:txbxContent>
          </v:textbox>
        </v:shape>
      </w:pict>
    </w:r>
    <w:r w:rsidR="00F862BE" w:rsidRPr="001C5FBF">
      <w:rPr>
        <w:rFonts w:ascii="Times New Roman" w:hAnsi="Times New Roman"/>
        <w:noProof/>
        <w:lang w:val="bg-BG"/>
      </w:rPr>
      <w:t>тел</w:t>
    </w:r>
    <w:r w:rsidR="00F862BE" w:rsidRPr="00B55A17">
      <w:rPr>
        <w:rFonts w:ascii="Times New Roman" w:hAnsi="Times New Roman"/>
        <w:noProof/>
        <w:lang w:val="ru-RU"/>
      </w:rPr>
      <w:t>/</w:t>
    </w:r>
    <w:r w:rsidR="00F862BE" w:rsidRPr="001C5FBF">
      <w:rPr>
        <w:rFonts w:ascii="Times New Roman" w:hAnsi="Times New Roman"/>
        <w:noProof/>
        <w:lang w:val="bg-BG"/>
      </w:rPr>
      <w:t>ф</w:t>
    </w:r>
    <w:r w:rsidR="00F862BE" w:rsidRPr="00B55A17">
      <w:rPr>
        <w:rFonts w:ascii="Times New Roman" w:hAnsi="Times New Roman"/>
        <w:noProof/>
        <w:lang w:val="ru-RU"/>
      </w:rPr>
      <w:t>акс: +359</w:t>
    </w:r>
    <w:r w:rsidR="00F862BE" w:rsidRPr="001C5FBF">
      <w:rPr>
        <w:rFonts w:ascii="Times New Roman" w:hAnsi="Times New Roman"/>
        <w:noProof/>
        <w:lang w:val="bg-BG"/>
      </w:rPr>
      <w:t xml:space="preserve"> 64 806 951 и </w:t>
    </w:r>
    <w:r w:rsidR="00F862BE" w:rsidRPr="00B55A17">
      <w:rPr>
        <w:rFonts w:ascii="Times New Roman" w:hAnsi="Times New Roman"/>
        <w:noProof/>
        <w:lang w:val="ru-RU"/>
      </w:rPr>
      <w:t>+359</w:t>
    </w:r>
    <w:r w:rsidR="00F862BE" w:rsidRPr="001C5FBF">
      <w:rPr>
        <w:rFonts w:ascii="Times New Roman" w:hAnsi="Times New Roman"/>
        <w:noProof/>
        <w:lang w:val="bg-BG"/>
      </w:rPr>
      <w:t xml:space="preserve"> 64 800 711</w:t>
    </w:r>
    <w:r w:rsidR="00F862BE" w:rsidRPr="00B55A17">
      <w:rPr>
        <w:rFonts w:ascii="Times New Roman" w:hAnsi="Times New Roman"/>
        <w:noProof/>
        <w:lang w:val="ru-RU"/>
      </w:rPr>
      <w:t xml:space="preserve">, </w:t>
    </w:r>
    <w:r w:rsidR="00F862BE">
      <w:rPr>
        <w:rFonts w:ascii="Times New Roman" w:hAnsi="Times New Roman"/>
        <w:noProof/>
      </w:rPr>
      <w:br/>
    </w:r>
    <w:r w:rsidR="00F862BE" w:rsidRPr="001C5FBF">
      <w:rPr>
        <w:rFonts w:ascii="Times New Roman" w:hAnsi="Times New Roman"/>
        <w:noProof/>
      </w:rPr>
      <w:t>e</w:t>
    </w:r>
    <w:r w:rsidR="00F862BE" w:rsidRPr="00B55A17">
      <w:rPr>
        <w:rFonts w:ascii="Times New Roman" w:hAnsi="Times New Roman"/>
        <w:noProof/>
        <w:lang w:val="ru-RU"/>
      </w:rPr>
      <w:t>-</w:t>
    </w:r>
    <w:r w:rsidR="00F862BE" w:rsidRPr="001C5FBF">
      <w:rPr>
        <w:rFonts w:ascii="Times New Roman" w:hAnsi="Times New Roman"/>
        <w:noProof/>
      </w:rPr>
      <w:t>mail</w:t>
    </w:r>
    <w:r w:rsidR="00F862BE" w:rsidRPr="00B55A17">
      <w:rPr>
        <w:rFonts w:ascii="Times New Roman" w:hAnsi="Times New Roman"/>
        <w:noProof/>
        <w:lang w:val="ru-RU"/>
      </w:rPr>
      <w:t xml:space="preserve">: </w:t>
    </w:r>
    <w:hyperlink r:id="rId3" w:history="1">
      <w:r w:rsidR="00F862BE" w:rsidRPr="005D1DEC">
        <w:rPr>
          <w:rStyle w:val="a6"/>
          <w:rFonts w:ascii="Times New Roman" w:hAnsi="Times New Roman"/>
          <w:noProof/>
        </w:rPr>
        <w:t>office</w:t>
      </w:r>
      <w:r w:rsidR="00F862BE" w:rsidRPr="005D1DEC">
        <w:rPr>
          <w:rStyle w:val="a6"/>
          <w:rFonts w:ascii="Times New Roman" w:hAnsi="Times New Roman"/>
          <w:noProof/>
          <w:lang w:val="ru-RU"/>
        </w:rPr>
        <w:t>@</w:t>
      </w:r>
      <w:r w:rsidR="00F862BE" w:rsidRPr="005D1DEC">
        <w:rPr>
          <w:rStyle w:val="a6"/>
          <w:rFonts w:ascii="Times New Roman" w:hAnsi="Times New Roman"/>
          <w:noProof/>
        </w:rPr>
        <w:t>riew</w:t>
      </w:r>
      <w:r w:rsidR="00F862BE" w:rsidRPr="005D1DEC">
        <w:rPr>
          <w:rStyle w:val="a6"/>
          <w:rFonts w:ascii="Times New Roman" w:hAnsi="Times New Roman"/>
          <w:noProof/>
          <w:lang w:val="ru-RU"/>
        </w:rPr>
        <w:t>-</w:t>
      </w:r>
      <w:r w:rsidR="00F862BE" w:rsidRPr="005D1DEC">
        <w:rPr>
          <w:rStyle w:val="a6"/>
          <w:rFonts w:ascii="Times New Roman" w:hAnsi="Times New Roman"/>
          <w:noProof/>
        </w:rPr>
        <w:t>pleven</w:t>
      </w:r>
      <w:r w:rsidR="00F862BE" w:rsidRPr="005D1DEC">
        <w:rPr>
          <w:rStyle w:val="a6"/>
          <w:rFonts w:ascii="Times New Roman" w:hAnsi="Times New Roman"/>
          <w:noProof/>
          <w:lang w:val="ru-RU"/>
        </w:rPr>
        <w:t>.</w:t>
      </w:r>
      <w:r w:rsidR="00F862BE" w:rsidRPr="005D1DEC">
        <w:rPr>
          <w:rStyle w:val="a6"/>
          <w:rFonts w:ascii="Times New Roman" w:hAnsi="Times New Roman"/>
          <w:noProof/>
        </w:rPr>
        <w:t>eu</w:t>
      </w:r>
    </w:hyperlink>
    <w:r w:rsidR="00F862BE">
      <w:rPr>
        <w:rFonts w:ascii="Times New Roman" w:hAnsi="Times New Roman"/>
        <w:noProof/>
      </w:rPr>
      <w:t xml:space="preserve"> </w:t>
    </w:r>
    <w:r w:rsidR="00F862BE" w:rsidRPr="00B55A17">
      <w:rPr>
        <w:rFonts w:ascii="Times New Roman" w:hAnsi="Times New Roman"/>
        <w:noProof/>
        <w:lang w:val="ru-RU"/>
      </w:rPr>
      <w:t xml:space="preserve"> </w:t>
    </w:r>
    <w:r w:rsidR="00F862BE" w:rsidRPr="001C5FBF">
      <w:rPr>
        <w:rFonts w:ascii="Times New Roman" w:hAnsi="Times New Roman"/>
        <w:noProof/>
        <w:lang w:val="bg-BG"/>
      </w:rPr>
      <w:t>интернет сайт</w:t>
    </w:r>
    <w:r w:rsidR="00F862BE">
      <w:rPr>
        <w:rFonts w:ascii="Times New Roman" w:hAnsi="Times New Roman"/>
        <w:noProof/>
      </w:rPr>
      <w:t xml:space="preserve"> </w:t>
    </w:r>
    <w:hyperlink r:id="rId4" w:history="1">
      <w:r w:rsidR="00F862BE" w:rsidRPr="005D1DEC">
        <w:rPr>
          <w:rStyle w:val="a6"/>
          <w:rFonts w:ascii="Times New Roman" w:hAnsi="Times New Roman"/>
          <w:noProof/>
          <w:lang w:val="bg-BG"/>
        </w:rPr>
        <w:t>http://riew-pleven.eu/</w:t>
      </w:r>
    </w:hyperlink>
  </w:p>
  <w:p w14:paraId="4CD2EC90" w14:textId="77777777" w:rsidR="00F862BE" w:rsidRPr="004E440C" w:rsidRDefault="00F862BE"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CBEA4" w14:textId="77777777" w:rsidR="00335C1E" w:rsidRDefault="00335C1E">
      <w:r>
        <w:separator/>
      </w:r>
    </w:p>
  </w:footnote>
  <w:footnote w:type="continuationSeparator" w:id="0">
    <w:p w14:paraId="6EB50728" w14:textId="77777777" w:rsidR="00335C1E" w:rsidRDefault="00335C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7AD17" w14:textId="77777777" w:rsidR="00F862BE" w:rsidRPr="005B69F7" w:rsidRDefault="00000000" w:rsidP="00C7759E">
    <w:pPr>
      <w:pStyle w:val="2"/>
      <w:ind w:firstLine="630"/>
      <w:jc w:val="center"/>
      <w:rPr>
        <w:rStyle w:val="a7"/>
        <w:sz w:val="2"/>
        <w:szCs w:val="2"/>
      </w:rPr>
    </w:pPr>
    <w:r>
      <w:rPr>
        <w:rStyle w:val="a7"/>
      </w:rPr>
      <w:pict w14:anchorId="4BB33B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05pt;margin-top:-5.2pt;width:47.3pt;height:65.55pt;z-index:1">
          <v:imagedata r:id="rId1" o:title="lav4e"/>
          <w10:wrap type="square"/>
        </v:shape>
      </w:pict>
    </w:r>
  </w:p>
  <w:p w14:paraId="4428190E" w14:textId="77777777" w:rsidR="00F862BE" w:rsidRPr="001C5FBF" w:rsidRDefault="00000000"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7"/>
        <w:sz w:val="2"/>
        <w:szCs w:val="2"/>
      </w:rPr>
      <w:pict w14:anchorId="360AAA5A">
        <v:shapetype id="_x0000_t32" coordsize="21600,21600" o:spt="32" o:oned="t" path="m,l21600,21600e" filled="f">
          <v:path arrowok="t" fillok="f" o:connecttype="none"/>
          <o:lock v:ext="edit" shapetype="t"/>
        </v:shapetype>
        <v:shape id="_x0000_s1039" type="#_x0000_t32" style="position:absolute;left:0;text-align:left;margin-left:54.55pt;margin-top:2.9pt;width:0;height:48.2pt;z-index:2" o:connectortype="straight"/>
      </w:pict>
    </w:r>
    <w:r w:rsidR="00F862BE" w:rsidRPr="001C5FBF">
      <w:rPr>
        <w:rFonts w:ascii="Times New Roman" w:hAnsi="Times New Roman"/>
        <w:spacing w:val="40"/>
        <w:sz w:val="30"/>
        <w:szCs w:val="30"/>
      </w:rPr>
      <w:t>РЕПУБЛИКА БЪЛГАРИЯ</w:t>
    </w:r>
  </w:p>
  <w:p w14:paraId="515615C9" w14:textId="77777777" w:rsidR="00F862BE" w:rsidRPr="001C5FBF" w:rsidRDefault="00F862BE"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6E8EA8D7" w14:textId="77777777" w:rsidR="00F862BE" w:rsidRPr="001C5FBF" w:rsidRDefault="00F862BE"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71F044BA" w14:textId="77777777" w:rsidR="00F862BE" w:rsidRPr="001C5FBF" w:rsidRDefault="00F862BE"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298980E4" w14:textId="77777777" w:rsidR="00F862BE" w:rsidRPr="00ED1377" w:rsidRDefault="00F862BE"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365A24"/>
    <w:multiLevelType w:val="hybridMultilevel"/>
    <w:tmpl w:val="A5BCB4A8"/>
    <w:lvl w:ilvl="0" w:tplc="0402000D">
      <w:start w:val="1"/>
      <w:numFmt w:val="bullet"/>
      <w:lvlText w:val=""/>
      <w:lvlJc w:val="left"/>
      <w:pPr>
        <w:ind w:left="1287" w:hanging="360"/>
      </w:pPr>
      <w:rPr>
        <w:rFonts w:ascii="Wingdings" w:hAnsi="Wingdings" w:hint="default"/>
      </w:rPr>
    </w:lvl>
    <w:lvl w:ilvl="1" w:tplc="04020003">
      <w:start w:val="1"/>
      <w:numFmt w:val="bullet"/>
      <w:lvlText w:val="o"/>
      <w:lvlJc w:val="left"/>
      <w:pPr>
        <w:ind w:left="2007" w:hanging="360"/>
      </w:pPr>
      <w:rPr>
        <w:rFonts w:ascii="Courier New" w:hAnsi="Courier New" w:cs="Courier New" w:hint="default"/>
      </w:rPr>
    </w:lvl>
    <w:lvl w:ilvl="2" w:tplc="04020005">
      <w:start w:val="1"/>
      <w:numFmt w:val="bullet"/>
      <w:lvlText w:val=""/>
      <w:lvlJc w:val="left"/>
      <w:pPr>
        <w:ind w:left="2727" w:hanging="360"/>
      </w:pPr>
      <w:rPr>
        <w:rFonts w:ascii="Wingdings" w:hAnsi="Wingdings" w:hint="default"/>
      </w:rPr>
    </w:lvl>
    <w:lvl w:ilvl="3" w:tplc="04020001">
      <w:start w:val="1"/>
      <w:numFmt w:val="bullet"/>
      <w:lvlText w:val=""/>
      <w:lvlJc w:val="left"/>
      <w:pPr>
        <w:ind w:left="3447" w:hanging="360"/>
      </w:pPr>
      <w:rPr>
        <w:rFonts w:ascii="Symbol" w:hAnsi="Symbol" w:hint="default"/>
      </w:rPr>
    </w:lvl>
    <w:lvl w:ilvl="4" w:tplc="04020003">
      <w:start w:val="1"/>
      <w:numFmt w:val="bullet"/>
      <w:lvlText w:val="o"/>
      <w:lvlJc w:val="left"/>
      <w:pPr>
        <w:ind w:left="4167" w:hanging="360"/>
      </w:pPr>
      <w:rPr>
        <w:rFonts w:ascii="Courier New" w:hAnsi="Courier New" w:cs="Courier New" w:hint="default"/>
      </w:rPr>
    </w:lvl>
    <w:lvl w:ilvl="5" w:tplc="04020005">
      <w:start w:val="1"/>
      <w:numFmt w:val="bullet"/>
      <w:lvlText w:val=""/>
      <w:lvlJc w:val="left"/>
      <w:pPr>
        <w:ind w:left="4887" w:hanging="360"/>
      </w:pPr>
      <w:rPr>
        <w:rFonts w:ascii="Wingdings" w:hAnsi="Wingdings" w:hint="default"/>
      </w:rPr>
    </w:lvl>
    <w:lvl w:ilvl="6" w:tplc="04020001">
      <w:start w:val="1"/>
      <w:numFmt w:val="bullet"/>
      <w:lvlText w:val=""/>
      <w:lvlJc w:val="left"/>
      <w:pPr>
        <w:ind w:left="5607" w:hanging="360"/>
      </w:pPr>
      <w:rPr>
        <w:rFonts w:ascii="Symbol" w:hAnsi="Symbol" w:hint="default"/>
      </w:rPr>
    </w:lvl>
    <w:lvl w:ilvl="7" w:tplc="04020003">
      <w:start w:val="1"/>
      <w:numFmt w:val="bullet"/>
      <w:lvlText w:val="o"/>
      <w:lvlJc w:val="left"/>
      <w:pPr>
        <w:ind w:left="6327" w:hanging="360"/>
      </w:pPr>
      <w:rPr>
        <w:rFonts w:ascii="Courier New" w:hAnsi="Courier New" w:cs="Courier New" w:hint="default"/>
      </w:rPr>
    </w:lvl>
    <w:lvl w:ilvl="8" w:tplc="04020005">
      <w:start w:val="1"/>
      <w:numFmt w:val="bullet"/>
      <w:lvlText w:val=""/>
      <w:lvlJc w:val="left"/>
      <w:pPr>
        <w:ind w:left="7047" w:hanging="360"/>
      </w:pPr>
      <w:rPr>
        <w:rFonts w:ascii="Wingdings" w:hAnsi="Wingdings" w:hint="default"/>
      </w:rPr>
    </w:lvl>
  </w:abstractNum>
  <w:abstractNum w:abstractNumId="9"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4"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0"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2022320641">
    <w:abstractNumId w:val="19"/>
  </w:num>
  <w:num w:numId="2" w16cid:durableId="993949496">
    <w:abstractNumId w:val="11"/>
  </w:num>
  <w:num w:numId="3" w16cid:durableId="2137214546">
    <w:abstractNumId w:val="0"/>
  </w:num>
  <w:num w:numId="4" w16cid:durableId="32921322">
    <w:abstractNumId w:val="9"/>
  </w:num>
  <w:num w:numId="5" w16cid:durableId="1640917376">
    <w:abstractNumId w:val="15"/>
  </w:num>
  <w:num w:numId="6" w16cid:durableId="328094673">
    <w:abstractNumId w:val="17"/>
  </w:num>
  <w:num w:numId="7" w16cid:durableId="393432766">
    <w:abstractNumId w:val="6"/>
  </w:num>
  <w:num w:numId="8" w16cid:durableId="985822149">
    <w:abstractNumId w:val="16"/>
  </w:num>
  <w:num w:numId="9" w16cid:durableId="139855205">
    <w:abstractNumId w:val="2"/>
  </w:num>
  <w:num w:numId="10" w16cid:durableId="1683162579">
    <w:abstractNumId w:val="10"/>
  </w:num>
  <w:num w:numId="11" w16cid:durableId="49887652">
    <w:abstractNumId w:val="14"/>
  </w:num>
  <w:num w:numId="12" w16cid:durableId="572081844">
    <w:abstractNumId w:val="3"/>
  </w:num>
  <w:num w:numId="13" w16cid:durableId="251931772">
    <w:abstractNumId w:val="21"/>
  </w:num>
  <w:num w:numId="14" w16cid:durableId="2074506658">
    <w:abstractNumId w:val="18"/>
  </w:num>
  <w:num w:numId="15" w16cid:durableId="558051630">
    <w:abstractNumId w:val="13"/>
  </w:num>
  <w:num w:numId="16" w16cid:durableId="2112698484">
    <w:abstractNumId w:val="12"/>
  </w:num>
  <w:num w:numId="17" w16cid:durableId="704643702">
    <w:abstractNumId w:val="20"/>
  </w:num>
  <w:num w:numId="18" w16cid:durableId="802388926">
    <w:abstractNumId w:val="5"/>
  </w:num>
  <w:num w:numId="19" w16cid:durableId="731193430">
    <w:abstractNumId w:val="7"/>
  </w:num>
  <w:num w:numId="20" w16cid:durableId="584152968">
    <w:abstractNumId w:val="1"/>
  </w:num>
  <w:num w:numId="21" w16cid:durableId="174731223">
    <w:abstractNumId w:val="4"/>
  </w:num>
  <w:num w:numId="22" w16cid:durableId="12565809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rules v:ext="edit">
        <o:r id="V:Rule1" type="connector" idref="#_x0000_s1039"/>
        <o:r id="V:Rule2" type="connector" idref="#_x0000_s1047"/>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3B17"/>
    <w:rsid w:val="000011FD"/>
    <w:rsid w:val="0000306F"/>
    <w:rsid w:val="000079A6"/>
    <w:rsid w:val="00007B5B"/>
    <w:rsid w:val="00010360"/>
    <w:rsid w:val="00014D52"/>
    <w:rsid w:val="000161CF"/>
    <w:rsid w:val="00020454"/>
    <w:rsid w:val="00021201"/>
    <w:rsid w:val="00022903"/>
    <w:rsid w:val="0002426D"/>
    <w:rsid w:val="000258A9"/>
    <w:rsid w:val="00042D1B"/>
    <w:rsid w:val="00050052"/>
    <w:rsid w:val="000573F5"/>
    <w:rsid w:val="0005775C"/>
    <w:rsid w:val="00066AA2"/>
    <w:rsid w:val="00073268"/>
    <w:rsid w:val="00075493"/>
    <w:rsid w:val="00080C16"/>
    <w:rsid w:val="0008339B"/>
    <w:rsid w:val="000949F2"/>
    <w:rsid w:val="000B3E2D"/>
    <w:rsid w:val="000B6590"/>
    <w:rsid w:val="000C4CA7"/>
    <w:rsid w:val="000D1FDA"/>
    <w:rsid w:val="000E0BB1"/>
    <w:rsid w:val="000E264F"/>
    <w:rsid w:val="000F045B"/>
    <w:rsid w:val="000F52B7"/>
    <w:rsid w:val="00102537"/>
    <w:rsid w:val="001073F0"/>
    <w:rsid w:val="00112045"/>
    <w:rsid w:val="00114C83"/>
    <w:rsid w:val="00122B91"/>
    <w:rsid w:val="0012557E"/>
    <w:rsid w:val="001257C4"/>
    <w:rsid w:val="00130AD7"/>
    <w:rsid w:val="00136B06"/>
    <w:rsid w:val="00145BC3"/>
    <w:rsid w:val="00145D9E"/>
    <w:rsid w:val="001471AF"/>
    <w:rsid w:val="00151C4B"/>
    <w:rsid w:val="00157D1E"/>
    <w:rsid w:val="0016684B"/>
    <w:rsid w:val="00167425"/>
    <w:rsid w:val="00197476"/>
    <w:rsid w:val="001A2F53"/>
    <w:rsid w:val="001A55C1"/>
    <w:rsid w:val="001A7A98"/>
    <w:rsid w:val="001B170D"/>
    <w:rsid w:val="001B1830"/>
    <w:rsid w:val="001B204E"/>
    <w:rsid w:val="001B4BA5"/>
    <w:rsid w:val="001B6EDD"/>
    <w:rsid w:val="001C5702"/>
    <w:rsid w:val="001C5FBF"/>
    <w:rsid w:val="001C6903"/>
    <w:rsid w:val="001C6C3B"/>
    <w:rsid w:val="001C786C"/>
    <w:rsid w:val="001D5BBD"/>
    <w:rsid w:val="001E10FE"/>
    <w:rsid w:val="001E3E8F"/>
    <w:rsid w:val="001E460E"/>
    <w:rsid w:val="001F48AA"/>
    <w:rsid w:val="001F7169"/>
    <w:rsid w:val="00202981"/>
    <w:rsid w:val="0020512A"/>
    <w:rsid w:val="0020653E"/>
    <w:rsid w:val="00216767"/>
    <w:rsid w:val="00222188"/>
    <w:rsid w:val="00224613"/>
    <w:rsid w:val="00233451"/>
    <w:rsid w:val="00235D6D"/>
    <w:rsid w:val="0024024B"/>
    <w:rsid w:val="0024120B"/>
    <w:rsid w:val="00250652"/>
    <w:rsid w:val="00252FCD"/>
    <w:rsid w:val="00266D04"/>
    <w:rsid w:val="002828E3"/>
    <w:rsid w:val="00283CAE"/>
    <w:rsid w:val="00285059"/>
    <w:rsid w:val="002A1B76"/>
    <w:rsid w:val="002A709F"/>
    <w:rsid w:val="002B0BD1"/>
    <w:rsid w:val="002B515A"/>
    <w:rsid w:val="002B7809"/>
    <w:rsid w:val="002C160E"/>
    <w:rsid w:val="002D15F1"/>
    <w:rsid w:val="002D56FE"/>
    <w:rsid w:val="002E18AB"/>
    <w:rsid w:val="002E25EF"/>
    <w:rsid w:val="002E30CF"/>
    <w:rsid w:val="002E5EF0"/>
    <w:rsid w:val="002F1D8F"/>
    <w:rsid w:val="003020B1"/>
    <w:rsid w:val="00303CC9"/>
    <w:rsid w:val="00315C9F"/>
    <w:rsid w:val="00316827"/>
    <w:rsid w:val="00324274"/>
    <w:rsid w:val="00335651"/>
    <w:rsid w:val="00335C1E"/>
    <w:rsid w:val="00336158"/>
    <w:rsid w:val="003467D8"/>
    <w:rsid w:val="00352F4E"/>
    <w:rsid w:val="00361B04"/>
    <w:rsid w:val="003633AD"/>
    <w:rsid w:val="003754EC"/>
    <w:rsid w:val="00382EB0"/>
    <w:rsid w:val="003A00D0"/>
    <w:rsid w:val="003A6AD3"/>
    <w:rsid w:val="003B30BB"/>
    <w:rsid w:val="003B732C"/>
    <w:rsid w:val="003D49B8"/>
    <w:rsid w:val="003D4A6B"/>
    <w:rsid w:val="003D6007"/>
    <w:rsid w:val="003F4B02"/>
    <w:rsid w:val="0042680C"/>
    <w:rsid w:val="00436510"/>
    <w:rsid w:val="0043651F"/>
    <w:rsid w:val="00446795"/>
    <w:rsid w:val="00446A9A"/>
    <w:rsid w:val="00461C94"/>
    <w:rsid w:val="004647BB"/>
    <w:rsid w:val="00470B22"/>
    <w:rsid w:val="00477F7F"/>
    <w:rsid w:val="004820D4"/>
    <w:rsid w:val="004873A5"/>
    <w:rsid w:val="004A169C"/>
    <w:rsid w:val="004C3144"/>
    <w:rsid w:val="004C5F74"/>
    <w:rsid w:val="004C60A9"/>
    <w:rsid w:val="004D145C"/>
    <w:rsid w:val="004D209B"/>
    <w:rsid w:val="004D2467"/>
    <w:rsid w:val="004E440C"/>
    <w:rsid w:val="004F017D"/>
    <w:rsid w:val="004F04D9"/>
    <w:rsid w:val="004F19E2"/>
    <w:rsid w:val="004F765C"/>
    <w:rsid w:val="005065A6"/>
    <w:rsid w:val="00507294"/>
    <w:rsid w:val="00512260"/>
    <w:rsid w:val="00516005"/>
    <w:rsid w:val="00537831"/>
    <w:rsid w:val="00552735"/>
    <w:rsid w:val="00562079"/>
    <w:rsid w:val="0057056E"/>
    <w:rsid w:val="00571B43"/>
    <w:rsid w:val="00584203"/>
    <w:rsid w:val="00584624"/>
    <w:rsid w:val="00586A51"/>
    <w:rsid w:val="00597575"/>
    <w:rsid w:val="005A1B6A"/>
    <w:rsid w:val="005A38BA"/>
    <w:rsid w:val="005A3B17"/>
    <w:rsid w:val="005A693A"/>
    <w:rsid w:val="005B182F"/>
    <w:rsid w:val="005B69F7"/>
    <w:rsid w:val="005B74E2"/>
    <w:rsid w:val="005C3F8B"/>
    <w:rsid w:val="005C77F9"/>
    <w:rsid w:val="005D2365"/>
    <w:rsid w:val="005D6B1A"/>
    <w:rsid w:val="005D7788"/>
    <w:rsid w:val="005E364F"/>
    <w:rsid w:val="00602A0B"/>
    <w:rsid w:val="00606E8F"/>
    <w:rsid w:val="0061164A"/>
    <w:rsid w:val="00613164"/>
    <w:rsid w:val="006340C8"/>
    <w:rsid w:val="00640497"/>
    <w:rsid w:val="00643C98"/>
    <w:rsid w:val="00661C46"/>
    <w:rsid w:val="0066703A"/>
    <w:rsid w:val="00675EF6"/>
    <w:rsid w:val="00683C00"/>
    <w:rsid w:val="00684704"/>
    <w:rsid w:val="0068712A"/>
    <w:rsid w:val="006959A5"/>
    <w:rsid w:val="006A05E2"/>
    <w:rsid w:val="006A6FA0"/>
    <w:rsid w:val="006B0B9A"/>
    <w:rsid w:val="006B1CB7"/>
    <w:rsid w:val="006C0561"/>
    <w:rsid w:val="006C2A28"/>
    <w:rsid w:val="006D21A3"/>
    <w:rsid w:val="006D2408"/>
    <w:rsid w:val="006D699C"/>
    <w:rsid w:val="006E1608"/>
    <w:rsid w:val="006E3BCE"/>
    <w:rsid w:val="006E6B59"/>
    <w:rsid w:val="006F1BF1"/>
    <w:rsid w:val="00706221"/>
    <w:rsid w:val="00710DA7"/>
    <w:rsid w:val="00715A41"/>
    <w:rsid w:val="00721F8E"/>
    <w:rsid w:val="00735898"/>
    <w:rsid w:val="00736044"/>
    <w:rsid w:val="00737EFC"/>
    <w:rsid w:val="007464EF"/>
    <w:rsid w:val="007666DC"/>
    <w:rsid w:val="007719EF"/>
    <w:rsid w:val="00771A14"/>
    <w:rsid w:val="00781975"/>
    <w:rsid w:val="007866AA"/>
    <w:rsid w:val="007A1D54"/>
    <w:rsid w:val="007A5E42"/>
    <w:rsid w:val="007A6290"/>
    <w:rsid w:val="007B4743"/>
    <w:rsid w:val="007C265E"/>
    <w:rsid w:val="007E090B"/>
    <w:rsid w:val="007E3FAD"/>
    <w:rsid w:val="007E72BF"/>
    <w:rsid w:val="007F0832"/>
    <w:rsid w:val="008013F1"/>
    <w:rsid w:val="00804CC3"/>
    <w:rsid w:val="00810919"/>
    <w:rsid w:val="0081142A"/>
    <w:rsid w:val="00811FDC"/>
    <w:rsid w:val="00816C4B"/>
    <w:rsid w:val="00833ECD"/>
    <w:rsid w:val="008428BA"/>
    <w:rsid w:val="00842F0C"/>
    <w:rsid w:val="008456FD"/>
    <w:rsid w:val="0085348A"/>
    <w:rsid w:val="008632CA"/>
    <w:rsid w:val="008645B9"/>
    <w:rsid w:val="008719BB"/>
    <w:rsid w:val="00874A5A"/>
    <w:rsid w:val="00875191"/>
    <w:rsid w:val="008968D0"/>
    <w:rsid w:val="008A13F7"/>
    <w:rsid w:val="008B0206"/>
    <w:rsid w:val="008B1300"/>
    <w:rsid w:val="008C0F82"/>
    <w:rsid w:val="008C5C63"/>
    <w:rsid w:val="008D67DB"/>
    <w:rsid w:val="008E3C74"/>
    <w:rsid w:val="008F1D9C"/>
    <w:rsid w:val="00902B60"/>
    <w:rsid w:val="00906093"/>
    <w:rsid w:val="009142CE"/>
    <w:rsid w:val="009154E3"/>
    <w:rsid w:val="00927C76"/>
    <w:rsid w:val="00936425"/>
    <w:rsid w:val="00943933"/>
    <w:rsid w:val="00946D85"/>
    <w:rsid w:val="00950B3D"/>
    <w:rsid w:val="009571F2"/>
    <w:rsid w:val="00961612"/>
    <w:rsid w:val="00973C05"/>
    <w:rsid w:val="00974296"/>
    <w:rsid w:val="00974546"/>
    <w:rsid w:val="0097681D"/>
    <w:rsid w:val="0098232D"/>
    <w:rsid w:val="009958B3"/>
    <w:rsid w:val="009A013C"/>
    <w:rsid w:val="009A01B1"/>
    <w:rsid w:val="009A078B"/>
    <w:rsid w:val="009A49E5"/>
    <w:rsid w:val="009C28A8"/>
    <w:rsid w:val="009D2045"/>
    <w:rsid w:val="009D6633"/>
    <w:rsid w:val="009E7D8E"/>
    <w:rsid w:val="009F0994"/>
    <w:rsid w:val="00A00CCD"/>
    <w:rsid w:val="00A07FD6"/>
    <w:rsid w:val="00A12710"/>
    <w:rsid w:val="00A165D4"/>
    <w:rsid w:val="00A4221A"/>
    <w:rsid w:val="00A46703"/>
    <w:rsid w:val="00A671F2"/>
    <w:rsid w:val="00A70C9E"/>
    <w:rsid w:val="00A839E1"/>
    <w:rsid w:val="00A83C3E"/>
    <w:rsid w:val="00A915C1"/>
    <w:rsid w:val="00A93198"/>
    <w:rsid w:val="00A9408A"/>
    <w:rsid w:val="00AA4E80"/>
    <w:rsid w:val="00AB7525"/>
    <w:rsid w:val="00AC24C0"/>
    <w:rsid w:val="00AD1328"/>
    <w:rsid w:val="00AD13E8"/>
    <w:rsid w:val="00AD3DBF"/>
    <w:rsid w:val="00AD52BA"/>
    <w:rsid w:val="00AD5D20"/>
    <w:rsid w:val="00AD71B0"/>
    <w:rsid w:val="00AD7DF8"/>
    <w:rsid w:val="00AE05F6"/>
    <w:rsid w:val="00AE58E0"/>
    <w:rsid w:val="00AE6AC2"/>
    <w:rsid w:val="00AE76B0"/>
    <w:rsid w:val="00AF75DB"/>
    <w:rsid w:val="00B04476"/>
    <w:rsid w:val="00B10311"/>
    <w:rsid w:val="00B13B50"/>
    <w:rsid w:val="00B23C65"/>
    <w:rsid w:val="00B248C0"/>
    <w:rsid w:val="00B31345"/>
    <w:rsid w:val="00B377D7"/>
    <w:rsid w:val="00B42EB3"/>
    <w:rsid w:val="00B53766"/>
    <w:rsid w:val="00B55A17"/>
    <w:rsid w:val="00B76562"/>
    <w:rsid w:val="00B81CAE"/>
    <w:rsid w:val="00B8211C"/>
    <w:rsid w:val="00B9520D"/>
    <w:rsid w:val="00B97E6D"/>
    <w:rsid w:val="00BB73DC"/>
    <w:rsid w:val="00BC32A3"/>
    <w:rsid w:val="00BC74BB"/>
    <w:rsid w:val="00BC78C5"/>
    <w:rsid w:val="00BE15D5"/>
    <w:rsid w:val="00BE2972"/>
    <w:rsid w:val="00BE5E38"/>
    <w:rsid w:val="00BF273A"/>
    <w:rsid w:val="00BF3134"/>
    <w:rsid w:val="00BF4BEF"/>
    <w:rsid w:val="00BF7B54"/>
    <w:rsid w:val="00C00904"/>
    <w:rsid w:val="00C02136"/>
    <w:rsid w:val="00C044EB"/>
    <w:rsid w:val="00C26EC8"/>
    <w:rsid w:val="00C273A4"/>
    <w:rsid w:val="00C31FB6"/>
    <w:rsid w:val="00C339AC"/>
    <w:rsid w:val="00C36910"/>
    <w:rsid w:val="00C36D18"/>
    <w:rsid w:val="00C37D71"/>
    <w:rsid w:val="00C473A4"/>
    <w:rsid w:val="00C52A3F"/>
    <w:rsid w:val="00C64D7E"/>
    <w:rsid w:val="00C65BE1"/>
    <w:rsid w:val="00C76288"/>
    <w:rsid w:val="00C7759E"/>
    <w:rsid w:val="00C82160"/>
    <w:rsid w:val="00C836E2"/>
    <w:rsid w:val="00C90A4E"/>
    <w:rsid w:val="00C92022"/>
    <w:rsid w:val="00C9282E"/>
    <w:rsid w:val="00C97746"/>
    <w:rsid w:val="00CA1844"/>
    <w:rsid w:val="00CA3154"/>
    <w:rsid w:val="00CA3258"/>
    <w:rsid w:val="00CA7A14"/>
    <w:rsid w:val="00CA7A5F"/>
    <w:rsid w:val="00CB4FAE"/>
    <w:rsid w:val="00CC1AD5"/>
    <w:rsid w:val="00CC37B0"/>
    <w:rsid w:val="00CC3844"/>
    <w:rsid w:val="00CD05C6"/>
    <w:rsid w:val="00CD1F33"/>
    <w:rsid w:val="00CD503A"/>
    <w:rsid w:val="00CE06EE"/>
    <w:rsid w:val="00D03B87"/>
    <w:rsid w:val="00D115C3"/>
    <w:rsid w:val="00D259F5"/>
    <w:rsid w:val="00D43FB0"/>
    <w:rsid w:val="00D450FA"/>
    <w:rsid w:val="00D45EBE"/>
    <w:rsid w:val="00D51744"/>
    <w:rsid w:val="00D52FEF"/>
    <w:rsid w:val="00D530CC"/>
    <w:rsid w:val="00D61AE4"/>
    <w:rsid w:val="00D624B6"/>
    <w:rsid w:val="00D6399C"/>
    <w:rsid w:val="00D642E1"/>
    <w:rsid w:val="00D65F83"/>
    <w:rsid w:val="00D7014B"/>
    <w:rsid w:val="00D72D3B"/>
    <w:rsid w:val="00D73AE0"/>
    <w:rsid w:val="00D7472F"/>
    <w:rsid w:val="00D75A43"/>
    <w:rsid w:val="00D96B60"/>
    <w:rsid w:val="00DA649F"/>
    <w:rsid w:val="00DA7282"/>
    <w:rsid w:val="00DB20E4"/>
    <w:rsid w:val="00DC0F0F"/>
    <w:rsid w:val="00DE6201"/>
    <w:rsid w:val="00E01A97"/>
    <w:rsid w:val="00E01C92"/>
    <w:rsid w:val="00E15B5B"/>
    <w:rsid w:val="00E24968"/>
    <w:rsid w:val="00E25413"/>
    <w:rsid w:val="00E27B4A"/>
    <w:rsid w:val="00E344E2"/>
    <w:rsid w:val="00E4226E"/>
    <w:rsid w:val="00E45F02"/>
    <w:rsid w:val="00E60640"/>
    <w:rsid w:val="00E65538"/>
    <w:rsid w:val="00E65806"/>
    <w:rsid w:val="00E663B8"/>
    <w:rsid w:val="00E6683E"/>
    <w:rsid w:val="00E76CD1"/>
    <w:rsid w:val="00E80158"/>
    <w:rsid w:val="00E84DFB"/>
    <w:rsid w:val="00E92586"/>
    <w:rsid w:val="00E97812"/>
    <w:rsid w:val="00EA086D"/>
    <w:rsid w:val="00EA3B1F"/>
    <w:rsid w:val="00EA4180"/>
    <w:rsid w:val="00EA69D0"/>
    <w:rsid w:val="00EB63EB"/>
    <w:rsid w:val="00EC238C"/>
    <w:rsid w:val="00EC255F"/>
    <w:rsid w:val="00EC28C9"/>
    <w:rsid w:val="00EC304D"/>
    <w:rsid w:val="00ED1377"/>
    <w:rsid w:val="00ED7826"/>
    <w:rsid w:val="00EE529B"/>
    <w:rsid w:val="00EE58D9"/>
    <w:rsid w:val="00EE5E97"/>
    <w:rsid w:val="00EE7645"/>
    <w:rsid w:val="00F048C7"/>
    <w:rsid w:val="00F10311"/>
    <w:rsid w:val="00F13731"/>
    <w:rsid w:val="00F14BEA"/>
    <w:rsid w:val="00F15F59"/>
    <w:rsid w:val="00F16FBD"/>
    <w:rsid w:val="00F32037"/>
    <w:rsid w:val="00F41798"/>
    <w:rsid w:val="00F50602"/>
    <w:rsid w:val="00F50D92"/>
    <w:rsid w:val="00F54099"/>
    <w:rsid w:val="00F6371E"/>
    <w:rsid w:val="00F72CF1"/>
    <w:rsid w:val="00F74B3E"/>
    <w:rsid w:val="00F752C0"/>
    <w:rsid w:val="00F862BE"/>
    <w:rsid w:val="00F94863"/>
    <w:rsid w:val="00FA1719"/>
    <w:rsid w:val="00FA195A"/>
    <w:rsid w:val="00FB2B2C"/>
    <w:rsid w:val="00FC43AE"/>
    <w:rsid w:val="00FC4F19"/>
    <w:rsid w:val="00FC7759"/>
    <w:rsid w:val="00FD2988"/>
    <w:rsid w:val="00FD5793"/>
    <w:rsid w:val="00FD600D"/>
    <w:rsid w:val="00FE22D9"/>
    <w:rsid w:val="00FE4DF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83F5DE"/>
  <w15:docId w15:val="{2F154B9E-4FF1-40FF-8CC7-DC36DECE2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6">
    <w:name w:val="Hyperlink"/>
    <w:rPr>
      <w:color w:val="0000FF"/>
      <w:u w:val="single"/>
    </w:rPr>
  </w:style>
  <w:style w:type="character" w:styleId="a7">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8">
    <w:name w:val="Balloon Text"/>
    <w:basedOn w:val="a"/>
    <w:semiHidden/>
    <w:rsid w:val="007719EF"/>
    <w:rPr>
      <w:rFonts w:ascii="Tahoma" w:hAnsi="Tahoma" w:cs="Tahoma"/>
      <w:sz w:val="16"/>
      <w:szCs w:val="16"/>
    </w:rPr>
  </w:style>
  <w:style w:type="paragraph" w:customStyle="1" w:styleId="a9">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a">
    <w:name w:val="page number"/>
    <w:basedOn w:val="a0"/>
    <w:rsid w:val="00B55A17"/>
  </w:style>
  <w:style w:type="paragraph" w:styleId="ab">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c">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d">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355887287">
      <w:bodyDiv w:val="1"/>
      <w:marLeft w:val="0"/>
      <w:marRight w:val="0"/>
      <w:marTop w:val="0"/>
      <w:marBottom w:val="0"/>
      <w:divBdr>
        <w:top w:val="none" w:sz="0" w:space="0" w:color="auto"/>
        <w:left w:val="none" w:sz="0" w:space="0" w:color="auto"/>
        <w:bottom w:val="none" w:sz="0" w:space="0" w:color="auto"/>
        <w:right w:val="none" w:sz="0" w:space="0" w:color="auto"/>
      </w:divBdr>
    </w:div>
    <w:div w:id="647709050">
      <w:bodyDiv w:val="1"/>
      <w:marLeft w:val="0"/>
      <w:marRight w:val="0"/>
      <w:marTop w:val="0"/>
      <w:marBottom w:val="0"/>
      <w:divBdr>
        <w:top w:val="none" w:sz="0" w:space="0" w:color="auto"/>
        <w:left w:val="none" w:sz="0" w:space="0" w:color="auto"/>
        <w:bottom w:val="none" w:sz="0" w:space="0" w:color="auto"/>
        <w:right w:val="none" w:sz="0" w:space="0" w:color="auto"/>
      </w:divBdr>
    </w:div>
    <w:div w:id="724529117">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314482305">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 w:id="1933734800">
      <w:bodyDiv w:val="1"/>
      <w:marLeft w:val="0"/>
      <w:marRight w:val="0"/>
      <w:marTop w:val="0"/>
      <w:marBottom w:val="0"/>
      <w:divBdr>
        <w:top w:val="none" w:sz="0" w:space="0" w:color="auto"/>
        <w:left w:val="none" w:sz="0" w:space="0" w:color="auto"/>
        <w:bottom w:val="none" w:sz="0" w:space="0" w:color="auto"/>
        <w:right w:val="none" w:sz="0" w:space="0" w:color="auto"/>
      </w:divBdr>
    </w:div>
    <w:div w:id="1996717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5.wmf"/><Relationship Id="rId1" Type="http://schemas.openxmlformats.org/officeDocument/2006/relationships/image" Target="media/image4.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306</TotalTime>
  <Pages>2</Pages>
  <Words>780</Words>
  <Characters>4450</Characters>
  <Application>Microsoft Office Word</Application>
  <DocSecurity>0</DocSecurity>
  <Lines>37</Lines>
  <Paragraphs>10</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5220</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32</cp:revision>
  <cp:lastPrinted>2025-03-28T15:09:00Z</cp:lastPrinted>
  <dcterms:created xsi:type="dcterms:W3CDTF">2025-11-24T09:18:00Z</dcterms:created>
  <dcterms:modified xsi:type="dcterms:W3CDTF">2026-05-27T14:06:00Z</dcterms:modified>
</cp:coreProperties>
</file>