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71C55"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4956BDEC"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1FC0E6CB" w14:textId="4703163C"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50081B" w:rsidRPr="0050081B">
        <w:rPr>
          <w:rFonts w:ascii="Times New Roman" w:eastAsia="Calibri" w:hAnsi="Times New Roman"/>
          <w:b/>
          <w:noProof/>
          <w:sz w:val="24"/>
          <w:szCs w:val="24"/>
          <w:lang w:val="bg-BG"/>
        </w:rPr>
        <w:pict w14:anchorId="473DD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54.5pt;height:78.75pt;visibility:visible;mso-wrap-style:square">
            <v:imagedata r:id="rId7" o:title=""/>
          </v:shape>
        </w:pict>
      </w:r>
    </w:p>
    <w:p w14:paraId="24AE089C" w14:textId="77777777" w:rsidR="0050081B" w:rsidRDefault="0050081B" w:rsidP="002C55E0">
      <w:pPr>
        <w:rPr>
          <w:rFonts w:ascii="Times New Roman" w:eastAsia="Calibri" w:hAnsi="Times New Roman"/>
          <w:b/>
          <w:sz w:val="24"/>
          <w:szCs w:val="24"/>
          <w:lang w:val="bg-BG"/>
        </w:rPr>
      </w:pPr>
    </w:p>
    <w:p w14:paraId="4662CE57" w14:textId="77777777" w:rsidR="00982AEC" w:rsidRPr="00F522A6" w:rsidRDefault="00982AEC" w:rsidP="00982AEC">
      <w:pPr>
        <w:tabs>
          <w:tab w:val="left" w:pos="426"/>
          <w:tab w:val="left" w:pos="5529"/>
          <w:tab w:val="left" w:pos="9923"/>
        </w:tabs>
        <w:ind w:right="-705"/>
        <w:jc w:val="both"/>
        <w:rPr>
          <w:rFonts w:ascii="Times New Roman" w:hAnsi="Times New Roman"/>
          <w:b/>
          <w:caps/>
          <w:sz w:val="24"/>
          <w:szCs w:val="24"/>
          <w:lang w:val="bg-BG"/>
        </w:rPr>
      </w:pPr>
      <w:r w:rsidRPr="00F522A6">
        <w:rPr>
          <w:rFonts w:ascii="Times New Roman" w:hAnsi="Times New Roman"/>
          <w:b/>
          <w:caps/>
          <w:sz w:val="24"/>
          <w:szCs w:val="24"/>
          <w:lang w:val="bg-BG"/>
        </w:rPr>
        <w:t>ДО</w:t>
      </w:r>
    </w:p>
    <w:p w14:paraId="5792BC37" w14:textId="6D4C96EF" w:rsidR="00982AEC" w:rsidRPr="00F522A6" w:rsidRDefault="0050081B" w:rsidP="00F522A6">
      <w:pPr>
        <w:tabs>
          <w:tab w:val="left" w:pos="426"/>
          <w:tab w:val="left" w:pos="5529"/>
          <w:tab w:val="left" w:pos="9923"/>
        </w:tabs>
        <w:ind w:right="-705"/>
        <w:jc w:val="both"/>
        <w:rPr>
          <w:rFonts w:ascii="Times New Roman" w:hAnsi="Times New Roman"/>
          <w:b/>
          <w:caps/>
          <w:sz w:val="24"/>
          <w:szCs w:val="24"/>
          <w:lang w:val="bg-BG"/>
        </w:rPr>
      </w:pPr>
      <w:r>
        <w:rPr>
          <w:rFonts w:ascii="Times New Roman" w:hAnsi="Times New Roman"/>
          <w:b/>
          <w:caps/>
          <w:sz w:val="24"/>
          <w:szCs w:val="24"/>
          <w:lang w:val="bg-BG"/>
        </w:rPr>
        <w:t>Л П Х</w:t>
      </w:r>
    </w:p>
    <w:p w14:paraId="334B774D" w14:textId="7DC432E9" w:rsidR="00982AEC" w:rsidRPr="00F522A6" w:rsidRDefault="0050081B" w:rsidP="00982AEC">
      <w:pPr>
        <w:suppressAutoHyphens/>
        <w:overflowPunct/>
        <w:autoSpaceDE/>
        <w:autoSpaceDN/>
        <w:adjustRightInd/>
        <w:jc w:val="both"/>
        <w:textAlignment w:val="auto"/>
        <w:rPr>
          <w:rFonts w:ascii="Times New Roman" w:hAnsi="Times New Roman"/>
          <w:b/>
          <w:bCs/>
          <w:sz w:val="24"/>
          <w:szCs w:val="24"/>
          <w:lang w:val="bg-BG" w:eastAsia="zh-CN"/>
        </w:rPr>
      </w:pPr>
      <w:r>
        <w:rPr>
          <w:rFonts w:ascii="Times New Roman" w:hAnsi="Times New Roman"/>
          <w:caps/>
          <w:sz w:val="24"/>
          <w:szCs w:val="24"/>
          <w:lang w:val="bg-BG"/>
        </w:rPr>
        <w:t xml:space="preserve"> </w:t>
      </w:r>
    </w:p>
    <w:p w14:paraId="712C9F55" w14:textId="77777777" w:rsidR="00982AEC" w:rsidRPr="00F522A6" w:rsidRDefault="00F522A6" w:rsidP="00982AEC">
      <w:pPr>
        <w:suppressAutoHyphens/>
        <w:overflowPunct/>
        <w:autoSpaceDE/>
        <w:autoSpaceDN/>
        <w:adjustRightInd/>
        <w:jc w:val="both"/>
        <w:textAlignment w:val="auto"/>
        <w:rPr>
          <w:rFonts w:ascii="Times New Roman" w:hAnsi="Times New Roman"/>
          <w:bCs/>
          <w:sz w:val="24"/>
          <w:szCs w:val="24"/>
          <w:lang w:val="bg-BG" w:eastAsia="zh-CN"/>
        </w:rPr>
      </w:pPr>
      <w:r w:rsidRPr="00F522A6">
        <w:rPr>
          <w:rFonts w:ascii="Times New Roman" w:hAnsi="Times New Roman"/>
          <w:bCs/>
          <w:sz w:val="24"/>
          <w:szCs w:val="24"/>
          <w:lang w:val="bg-BG" w:eastAsia="zh-CN"/>
        </w:rPr>
        <w:t>ГР. ПЛЕВЕН</w:t>
      </w:r>
    </w:p>
    <w:p w14:paraId="57E98254" w14:textId="77777777" w:rsidR="00982AEC" w:rsidRDefault="00982AEC" w:rsidP="00982AEC">
      <w:pPr>
        <w:suppressAutoHyphens/>
        <w:overflowPunct/>
        <w:autoSpaceDE/>
        <w:autoSpaceDN/>
        <w:adjustRightInd/>
        <w:jc w:val="both"/>
        <w:textAlignment w:val="auto"/>
        <w:rPr>
          <w:rFonts w:ascii="Times New Roman" w:hAnsi="Times New Roman"/>
          <w:b/>
          <w:bCs/>
          <w:sz w:val="24"/>
          <w:szCs w:val="24"/>
          <w:lang w:val="bg-BG" w:eastAsia="zh-CN"/>
        </w:rPr>
      </w:pPr>
    </w:p>
    <w:p w14:paraId="3439B37F" w14:textId="77777777" w:rsidR="00F522A6" w:rsidRDefault="00F522A6" w:rsidP="00982AEC">
      <w:pPr>
        <w:suppressAutoHyphens/>
        <w:overflowPunct/>
        <w:autoSpaceDE/>
        <w:autoSpaceDN/>
        <w:adjustRightInd/>
        <w:jc w:val="both"/>
        <w:textAlignment w:val="auto"/>
        <w:rPr>
          <w:rFonts w:ascii="Times New Roman" w:hAnsi="Times New Roman"/>
          <w:b/>
          <w:bCs/>
          <w:sz w:val="24"/>
          <w:szCs w:val="24"/>
          <w:lang w:val="bg-BG" w:eastAsia="zh-CN"/>
        </w:rPr>
      </w:pPr>
    </w:p>
    <w:p w14:paraId="24A7E6F4" w14:textId="77777777" w:rsidR="00F522A6" w:rsidRPr="00F522A6" w:rsidRDefault="00F522A6" w:rsidP="00982AEC">
      <w:pPr>
        <w:suppressAutoHyphens/>
        <w:overflowPunct/>
        <w:autoSpaceDE/>
        <w:autoSpaceDN/>
        <w:adjustRightInd/>
        <w:jc w:val="both"/>
        <w:textAlignment w:val="auto"/>
        <w:rPr>
          <w:rFonts w:ascii="Times New Roman" w:hAnsi="Times New Roman"/>
          <w:b/>
          <w:bCs/>
          <w:sz w:val="24"/>
          <w:szCs w:val="24"/>
          <w:lang w:val="bg-BG" w:eastAsia="zh-CN"/>
        </w:rPr>
      </w:pPr>
    </w:p>
    <w:p w14:paraId="5853F3FC" w14:textId="77777777" w:rsidR="00982AEC" w:rsidRPr="00712F84" w:rsidRDefault="00982AEC" w:rsidP="00982AEC">
      <w:pPr>
        <w:suppressAutoHyphens/>
        <w:overflowPunct/>
        <w:autoSpaceDE/>
        <w:autoSpaceDN/>
        <w:adjustRightInd/>
        <w:jc w:val="both"/>
        <w:textAlignment w:val="auto"/>
        <w:rPr>
          <w:rFonts w:ascii="Times New Roman" w:hAnsi="Times New Roman"/>
          <w:b/>
          <w:bCs/>
          <w:sz w:val="24"/>
          <w:szCs w:val="24"/>
          <w:lang w:val="bg-BG" w:eastAsia="zh-CN"/>
        </w:rPr>
      </w:pPr>
    </w:p>
    <w:p w14:paraId="27C3E01E" w14:textId="77777777" w:rsidR="00982AEC" w:rsidRPr="00712F84" w:rsidRDefault="00982AEC" w:rsidP="00982AEC">
      <w:pPr>
        <w:suppressAutoHyphens/>
        <w:autoSpaceDN/>
        <w:adjustRightInd/>
        <w:ind w:left="1418" w:hanging="1418"/>
        <w:jc w:val="both"/>
        <w:rPr>
          <w:rFonts w:ascii="Times New Roman" w:eastAsia="Calibri" w:hAnsi="Times New Roman"/>
          <w:sz w:val="24"/>
          <w:szCs w:val="24"/>
          <w:lang w:val="bg-BG"/>
        </w:rPr>
      </w:pPr>
      <w:r w:rsidRPr="00712F84">
        <w:rPr>
          <w:rFonts w:ascii="Times New Roman" w:hAnsi="Times New Roman"/>
          <w:b/>
          <w:bCs/>
          <w:caps/>
          <w:sz w:val="24"/>
          <w:szCs w:val="24"/>
          <w:lang w:val="bg-BG" w:eastAsia="zh-CN"/>
        </w:rPr>
        <w:t>Относно</w:t>
      </w:r>
      <w:r w:rsidRPr="00712F84">
        <w:rPr>
          <w:rFonts w:ascii="Times New Roman" w:hAnsi="Times New Roman"/>
          <w:bCs/>
          <w:caps/>
          <w:sz w:val="24"/>
          <w:szCs w:val="24"/>
          <w:lang w:val="bg-BG" w:eastAsia="zh-CN"/>
        </w:rPr>
        <w:t>:</w:t>
      </w:r>
      <w:r w:rsidRPr="00712F84">
        <w:rPr>
          <w:rFonts w:ascii="Times New Roman" w:hAnsi="Times New Roman"/>
          <w:bCs/>
          <w:sz w:val="24"/>
          <w:szCs w:val="24"/>
          <w:lang w:val="bg-BG" w:eastAsia="zh-CN"/>
        </w:rPr>
        <w:t xml:space="preserve"> Инвестиционно предложение (ИП) </w:t>
      </w:r>
      <w:r w:rsidRPr="00712F84">
        <w:rPr>
          <w:rFonts w:ascii="Times New Roman" w:hAnsi="Times New Roman"/>
          <w:sz w:val="24"/>
          <w:szCs w:val="24"/>
        </w:rPr>
        <w:t xml:space="preserve">“Изграждане на </w:t>
      </w:r>
      <w:r w:rsidR="005E2273" w:rsidRPr="00712F84">
        <w:rPr>
          <w:rFonts w:ascii="Times New Roman" w:hAnsi="Times New Roman"/>
          <w:sz w:val="24"/>
          <w:szCs w:val="24"/>
          <w:lang w:val="bg-BG"/>
        </w:rPr>
        <w:t>склад за градински инвентар в</w:t>
      </w:r>
      <w:r w:rsidRPr="00712F84">
        <w:rPr>
          <w:rFonts w:ascii="Times New Roman" w:hAnsi="Times New Roman"/>
          <w:sz w:val="24"/>
          <w:szCs w:val="24"/>
        </w:rPr>
        <w:t xml:space="preserve"> ПИ </w:t>
      </w:r>
      <w:r w:rsidRPr="00712F84">
        <w:rPr>
          <w:rFonts w:ascii="Times New Roman" w:hAnsi="Times New Roman"/>
          <w:sz w:val="24"/>
          <w:szCs w:val="24"/>
          <w:lang w:val="bg-BG"/>
        </w:rPr>
        <w:t>№</w:t>
      </w:r>
      <w:r w:rsidRPr="00712F84">
        <w:rPr>
          <w:rFonts w:ascii="Times New Roman" w:hAnsi="Times New Roman"/>
          <w:sz w:val="24"/>
          <w:szCs w:val="24"/>
        </w:rPr>
        <w:t>17258.</w:t>
      </w:r>
      <w:r w:rsidR="005E2273" w:rsidRPr="00712F84">
        <w:rPr>
          <w:rFonts w:ascii="Times New Roman" w:hAnsi="Times New Roman"/>
          <w:sz w:val="24"/>
          <w:szCs w:val="24"/>
          <w:lang w:val="bg-BG"/>
        </w:rPr>
        <w:t>101.204</w:t>
      </w:r>
      <w:r w:rsidRPr="00712F84">
        <w:rPr>
          <w:rFonts w:ascii="Times New Roman" w:hAnsi="Times New Roman"/>
          <w:sz w:val="24"/>
          <w:szCs w:val="24"/>
          <w:lang w:val="bg-BG"/>
        </w:rPr>
        <w:t>,</w:t>
      </w:r>
      <w:r w:rsidRPr="00712F84">
        <w:rPr>
          <w:rFonts w:ascii="Times New Roman" w:hAnsi="Times New Roman"/>
          <w:sz w:val="24"/>
          <w:szCs w:val="24"/>
        </w:rPr>
        <w:t xml:space="preserve"> с. Горталово, ул. „Бинка Парашкевова</w:t>
      </w:r>
      <w:r w:rsidR="005E2273" w:rsidRPr="00712F84">
        <w:rPr>
          <w:rFonts w:ascii="Times New Roman" w:hAnsi="Times New Roman"/>
          <w:sz w:val="24"/>
          <w:szCs w:val="24"/>
          <w:lang w:val="bg-BG"/>
        </w:rPr>
        <w:t xml:space="preserve">“, </w:t>
      </w:r>
      <w:r w:rsidRPr="00712F84">
        <w:rPr>
          <w:rFonts w:ascii="Times New Roman" w:hAnsi="Times New Roman"/>
          <w:sz w:val="24"/>
          <w:szCs w:val="24"/>
          <w:lang w:val="bg-BG"/>
        </w:rPr>
        <w:t>общ. Плевен, обл. Плевен“</w:t>
      </w:r>
    </w:p>
    <w:p w14:paraId="2079A303" w14:textId="77777777" w:rsidR="00982AEC" w:rsidRPr="00B76AB9" w:rsidRDefault="00982AEC" w:rsidP="00982AEC">
      <w:pPr>
        <w:suppressAutoHyphens/>
        <w:autoSpaceDN/>
        <w:adjustRightInd/>
        <w:ind w:firstLine="567"/>
        <w:jc w:val="both"/>
        <w:rPr>
          <w:rFonts w:ascii="Times New Roman" w:hAnsi="Times New Roman"/>
          <w:sz w:val="24"/>
          <w:szCs w:val="24"/>
          <w:lang w:val="bg-BG" w:eastAsia="zh-CN"/>
        </w:rPr>
      </w:pPr>
    </w:p>
    <w:p w14:paraId="756F61D5" w14:textId="77777777" w:rsidR="00982AEC" w:rsidRPr="00B76AB9" w:rsidRDefault="00982AEC" w:rsidP="00982AEC">
      <w:pPr>
        <w:suppressAutoHyphens/>
        <w:autoSpaceDN/>
        <w:adjustRightInd/>
        <w:ind w:firstLine="567"/>
        <w:jc w:val="both"/>
        <w:rPr>
          <w:rFonts w:ascii="Times New Roman" w:hAnsi="Times New Roman"/>
          <w:sz w:val="24"/>
          <w:szCs w:val="24"/>
          <w:lang w:val="bg-BG" w:eastAsia="zh-CN"/>
        </w:rPr>
      </w:pPr>
    </w:p>
    <w:p w14:paraId="4D092DFA" w14:textId="77777777" w:rsidR="00982AEC" w:rsidRPr="00B76AB9" w:rsidRDefault="00982AEC" w:rsidP="00982AEC">
      <w:pPr>
        <w:suppressAutoHyphens/>
        <w:autoSpaceDN/>
        <w:adjustRightInd/>
        <w:ind w:firstLine="567"/>
        <w:jc w:val="both"/>
        <w:rPr>
          <w:rFonts w:ascii="Times New Roman" w:hAnsi="Times New Roman"/>
          <w:b/>
          <w:caps/>
          <w:sz w:val="24"/>
          <w:szCs w:val="24"/>
          <w:lang w:val="bg-BG" w:eastAsia="zh-CN"/>
        </w:rPr>
      </w:pPr>
    </w:p>
    <w:p w14:paraId="7435A490" w14:textId="3B5081D5" w:rsidR="00982AEC" w:rsidRPr="00B76AB9" w:rsidRDefault="00982AEC" w:rsidP="00982AEC">
      <w:pPr>
        <w:suppressAutoHyphens/>
        <w:autoSpaceDN/>
        <w:adjustRightInd/>
        <w:ind w:firstLine="567"/>
        <w:jc w:val="both"/>
        <w:rPr>
          <w:rFonts w:ascii="Times New Roman" w:hAnsi="Times New Roman"/>
          <w:b/>
          <w:sz w:val="24"/>
          <w:szCs w:val="24"/>
          <w:lang w:val="bg-BG" w:eastAsia="zh-CN"/>
        </w:rPr>
      </w:pPr>
      <w:r w:rsidRPr="00B76AB9">
        <w:rPr>
          <w:rFonts w:ascii="Times New Roman" w:hAnsi="Times New Roman"/>
          <w:b/>
          <w:sz w:val="24"/>
          <w:szCs w:val="24"/>
          <w:lang w:val="bg-BG" w:eastAsia="zh-CN"/>
        </w:rPr>
        <w:t xml:space="preserve">УВАЖАЕМИ ГОСПОДИН </w:t>
      </w:r>
      <w:r w:rsidR="00B76AB9" w:rsidRPr="00B76AB9">
        <w:rPr>
          <w:rFonts w:ascii="Times New Roman" w:hAnsi="Times New Roman"/>
          <w:b/>
          <w:caps/>
          <w:sz w:val="24"/>
          <w:szCs w:val="24"/>
          <w:lang w:val="bg-BG"/>
        </w:rPr>
        <w:t>Х</w:t>
      </w:r>
      <w:r w:rsidRPr="00B76AB9">
        <w:rPr>
          <w:rFonts w:ascii="Times New Roman" w:hAnsi="Times New Roman"/>
          <w:b/>
          <w:sz w:val="24"/>
          <w:szCs w:val="24"/>
          <w:lang w:val="bg-BG" w:eastAsia="zh-CN"/>
        </w:rPr>
        <w:t>,</w:t>
      </w:r>
    </w:p>
    <w:p w14:paraId="48F712DC" w14:textId="77777777" w:rsidR="00B76AB9" w:rsidRPr="00B76AB9" w:rsidRDefault="00B76AB9" w:rsidP="00982AEC">
      <w:pPr>
        <w:suppressAutoHyphens/>
        <w:autoSpaceDN/>
        <w:adjustRightInd/>
        <w:ind w:firstLine="567"/>
        <w:jc w:val="both"/>
        <w:rPr>
          <w:rFonts w:ascii="Times New Roman" w:hAnsi="Times New Roman"/>
          <w:b/>
          <w:sz w:val="24"/>
          <w:szCs w:val="24"/>
          <w:lang w:val="bg-BG" w:eastAsia="zh-CN"/>
        </w:rPr>
      </w:pPr>
    </w:p>
    <w:p w14:paraId="499B6726" w14:textId="77777777" w:rsidR="00982AEC" w:rsidRPr="00B76AB9" w:rsidRDefault="00982AEC" w:rsidP="00982AEC">
      <w:pPr>
        <w:ind w:firstLine="567"/>
        <w:jc w:val="both"/>
        <w:rPr>
          <w:rFonts w:ascii="Times New Roman" w:hAnsi="Times New Roman"/>
          <w:sz w:val="24"/>
          <w:szCs w:val="24"/>
          <w:lang w:val="bg-BG"/>
        </w:rPr>
      </w:pPr>
      <w:r w:rsidRPr="00B76AB9">
        <w:rPr>
          <w:rFonts w:ascii="Times New Roman" w:hAnsi="Times New Roman"/>
          <w:sz w:val="24"/>
          <w:szCs w:val="24"/>
          <w:lang w:val="bg-BG"/>
        </w:rPr>
        <w:t xml:space="preserve">Във връзка с Ваше уведомление с </w:t>
      </w:r>
      <w:r w:rsidR="00B76AB9" w:rsidRPr="00B76AB9">
        <w:rPr>
          <w:rFonts w:ascii="Times New Roman" w:hAnsi="Times New Roman"/>
          <w:sz w:val="24"/>
          <w:szCs w:val="24"/>
          <w:lang w:val="bg-BG"/>
        </w:rPr>
        <w:t>вх. №АО-2152/14.04.2026 г.</w:t>
      </w:r>
      <w:r w:rsidRPr="00B76AB9">
        <w:rPr>
          <w:rFonts w:ascii="Times New Roman" w:hAnsi="Times New Roman"/>
          <w:sz w:val="24"/>
          <w:szCs w:val="24"/>
          <w:lang w:val="bg-BG"/>
        </w:rPr>
        <w:t xml:space="preserve"> на РИОСВ – Плевен за ИП </w:t>
      </w:r>
      <w:r w:rsidR="00B76AB9" w:rsidRPr="00B76AB9">
        <w:rPr>
          <w:rFonts w:ascii="Times New Roman" w:hAnsi="Times New Roman"/>
          <w:sz w:val="24"/>
          <w:szCs w:val="24"/>
        </w:rPr>
        <w:t xml:space="preserve">“Изграждане на </w:t>
      </w:r>
      <w:r w:rsidR="00B76AB9" w:rsidRPr="00B76AB9">
        <w:rPr>
          <w:rFonts w:ascii="Times New Roman" w:hAnsi="Times New Roman"/>
          <w:sz w:val="24"/>
          <w:szCs w:val="24"/>
          <w:lang w:val="bg-BG"/>
        </w:rPr>
        <w:t>склад за градински инвентар в</w:t>
      </w:r>
      <w:r w:rsidR="00B76AB9" w:rsidRPr="00B76AB9">
        <w:rPr>
          <w:rFonts w:ascii="Times New Roman" w:hAnsi="Times New Roman"/>
          <w:sz w:val="24"/>
          <w:szCs w:val="24"/>
        </w:rPr>
        <w:t xml:space="preserve"> ПИ </w:t>
      </w:r>
      <w:r w:rsidR="00B76AB9" w:rsidRPr="00B76AB9">
        <w:rPr>
          <w:rFonts w:ascii="Times New Roman" w:hAnsi="Times New Roman"/>
          <w:sz w:val="24"/>
          <w:szCs w:val="24"/>
          <w:lang w:val="bg-BG"/>
        </w:rPr>
        <w:t>№</w:t>
      </w:r>
      <w:r w:rsidR="00B76AB9" w:rsidRPr="00B76AB9">
        <w:rPr>
          <w:rFonts w:ascii="Times New Roman" w:hAnsi="Times New Roman"/>
          <w:sz w:val="24"/>
          <w:szCs w:val="24"/>
        </w:rPr>
        <w:t>17258.</w:t>
      </w:r>
      <w:r w:rsidR="00B76AB9" w:rsidRPr="00B76AB9">
        <w:rPr>
          <w:rFonts w:ascii="Times New Roman" w:hAnsi="Times New Roman"/>
          <w:sz w:val="24"/>
          <w:szCs w:val="24"/>
          <w:lang w:val="bg-BG"/>
        </w:rPr>
        <w:t>101.204,</w:t>
      </w:r>
      <w:r w:rsidR="00B76AB9" w:rsidRPr="00B76AB9">
        <w:rPr>
          <w:rFonts w:ascii="Times New Roman" w:hAnsi="Times New Roman"/>
          <w:sz w:val="24"/>
          <w:szCs w:val="24"/>
        </w:rPr>
        <w:t xml:space="preserve"> с. Горталово, ул. „Бинка Парашкевова</w:t>
      </w:r>
      <w:r w:rsidR="00B76AB9" w:rsidRPr="00B76AB9">
        <w:rPr>
          <w:rFonts w:ascii="Times New Roman" w:hAnsi="Times New Roman"/>
          <w:sz w:val="24"/>
          <w:szCs w:val="24"/>
          <w:lang w:val="bg-BG"/>
        </w:rPr>
        <w:t>“, общ. Плевен, обл. Плевен“</w:t>
      </w:r>
      <w:r w:rsidRPr="00B76AB9">
        <w:rPr>
          <w:rFonts w:ascii="Times New Roman" w:hAnsi="Times New Roman"/>
          <w:sz w:val="24"/>
          <w:szCs w:val="24"/>
          <w:lang w:val="bg-BG"/>
        </w:rPr>
        <w:t xml:space="preserve">, на основание чл. 6а, т.2 от </w:t>
      </w:r>
      <w:r w:rsidRPr="00B76AB9">
        <w:rPr>
          <w:rFonts w:ascii="Times New Roman" w:hAnsi="Times New Roman"/>
          <w:i/>
          <w:sz w:val="24"/>
          <w:szCs w:val="24"/>
          <w:lang w:val="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ДВ бр.73/2007 г., изм. и доп.)</w:t>
      </w:r>
      <w:r w:rsidRPr="00B76AB9">
        <w:rPr>
          <w:rFonts w:ascii="Times New Roman" w:hAnsi="Times New Roman"/>
          <w:sz w:val="24"/>
          <w:szCs w:val="24"/>
          <w:lang w:val="bg-BG"/>
        </w:rPr>
        <w:t>, Ви уведомявам следното:</w:t>
      </w:r>
    </w:p>
    <w:p w14:paraId="69D105DA" w14:textId="77777777" w:rsidR="00982AEC" w:rsidRPr="00B76AB9" w:rsidRDefault="00982AEC" w:rsidP="00982AEC">
      <w:pPr>
        <w:tabs>
          <w:tab w:val="left" w:pos="10348"/>
        </w:tabs>
        <w:ind w:firstLine="567"/>
        <w:jc w:val="both"/>
        <w:rPr>
          <w:rFonts w:ascii="Times New Roman" w:hAnsi="Times New Roman"/>
          <w:sz w:val="24"/>
          <w:szCs w:val="24"/>
          <w:lang w:val="bg-BG"/>
        </w:rPr>
      </w:pPr>
      <w:r w:rsidRPr="00B76AB9">
        <w:rPr>
          <w:rFonts w:ascii="Times New Roman" w:hAnsi="Times New Roman"/>
          <w:sz w:val="24"/>
          <w:szCs w:val="24"/>
          <w:lang w:val="bg-BG"/>
        </w:rPr>
        <w:t xml:space="preserve">ИП </w:t>
      </w:r>
      <w:r w:rsidR="00B76AB9" w:rsidRPr="00B76AB9">
        <w:rPr>
          <w:rFonts w:ascii="Times New Roman" w:hAnsi="Times New Roman"/>
          <w:sz w:val="24"/>
          <w:szCs w:val="24"/>
        </w:rPr>
        <w:t xml:space="preserve">“Изграждане на </w:t>
      </w:r>
      <w:r w:rsidR="00B76AB9" w:rsidRPr="00B76AB9">
        <w:rPr>
          <w:rFonts w:ascii="Times New Roman" w:hAnsi="Times New Roman"/>
          <w:sz w:val="24"/>
          <w:szCs w:val="24"/>
          <w:lang w:val="bg-BG"/>
        </w:rPr>
        <w:t>склад за градински инвентар в</w:t>
      </w:r>
      <w:r w:rsidR="00B76AB9" w:rsidRPr="00B76AB9">
        <w:rPr>
          <w:rFonts w:ascii="Times New Roman" w:hAnsi="Times New Roman"/>
          <w:sz w:val="24"/>
          <w:szCs w:val="24"/>
        </w:rPr>
        <w:t xml:space="preserve"> ПИ </w:t>
      </w:r>
      <w:r w:rsidR="00B76AB9" w:rsidRPr="00B76AB9">
        <w:rPr>
          <w:rFonts w:ascii="Times New Roman" w:hAnsi="Times New Roman"/>
          <w:sz w:val="24"/>
          <w:szCs w:val="24"/>
          <w:lang w:val="bg-BG"/>
        </w:rPr>
        <w:t>№</w:t>
      </w:r>
      <w:r w:rsidR="00B76AB9" w:rsidRPr="00B76AB9">
        <w:rPr>
          <w:rFonts w:ascii="Times New Roman" w:hAnsi="Times New Roman"/>
          <w:sz w:val="24"/>
          <w:szCs w:val="24"/>
        </w:rPr>
        <w:t>17258.</w:t>
      </w:r>
      <w:r w:rsidR="00B76AB9" w:rsidRPr="00B76AB9">
        <w:rPr>
          <w:rFonts w:ascii="Times New Roman" w:hAnsi="Times New Roman"/>
          <w:sz w:val="24"/>
          <w:szCs w:val="24"/>
          <w:lang w:val="bg-BG"/>
        </w:rPr>
        <w:t>101.204,</w:t>
      </w:r>
      <w:r w:rsidR="00B76AB9" w:rsidRPr="00B76AB9">
        <w:rPr>
          <w:rFonts w:ascii="Times New Roman" w:hAnsi="Times New Roman"/>
          <w:sz w:val="24"/>
          <w:szCs w:val="24"/>
        </w:rPr>
        <w:t xml:space="preserve"> с. Горталово, ул. „Бинка Парашкевова</w:t>
      </w:r>
      <w:r w:rsidR="00B76AB9" w:rsidRPr="00B76AB9">
        <w:rPr>
          <w:rFonts w:ascii="Times New Roman" w:hAnsi="Times New Roman"/>
          <w:sz w:val="24"/>
          <w:szCs w:val="24"/>
          <w:lang w:val="bg-BG"/>
        </w:rPr>
        <w:t>“, общ. Плевен, обл. Плевен“</w:t>
      </w:r>
      <w:r w:rsidRPr="00B76AB9">
        <w:rPr>
          <w:rFonts w:ascii="Times New Roman" w:hAnsi="Times New Roman"/>
          <w:sz w:val="24"/>
          <w:szCs w:val="24"/>
          <w:lang w:val="bg-BG"/>
        </w:rPr>
        <w:t xml:space="preserve">, </w:t>
      </w:r>
      <w:r w:rsidRPr="00B76AB9">
        <w:rPr>
          <w:rFonts w:ascii="Times New Roman" w:hAnsi="Times New Roman"/>
          <w:iCs/>
          <w:sz w:val="24"/>
          <w:szCs w:val="24"/>
          <w:lang w:val="bg-BG"/>
        </w:rPr>
        <w:t>попада в обхвата на чл. 2, ал. 2 от</w:t>
      </w:r>
      <w:r w:rsidRPr="00B76AB9">
        <w:rPr>
          <w:rFonts w:ascii="Times New Roman" w:hAnsi="Times New Roman"/>
          <w:bCs/>
          <w:iCs/>
          <w:sz w:val="24"/>
          <w:szCs w:val="24"/>
          <w:lang w:val="bg-BG"/>
        </w:rPr>
        <w:t xml:space="preserve"> </w:t>
      </w:r>
      <w:r w:rsidRPr="00B76AB9">
        <w:rPr>
          <w:rFonts w:ascii="Times New Roman" w:hAnsi="Times New Roman"/>
          <w:bCs/>
          <w:i/>
          <w:sz w:val="24"/>
          <w:szCs w:val="24"/>
          <w:lang w:val="bg-BG"/>
        </w:rPr>
        <w:t>Наредбата за ОС</w:t>
      </w:r>
      <w:r w:rsidRPr="00B76AB9">
        <w:rPr>
          <w:rFonts w:ascii="Times New Roman" w:hAnsi="Times New Roman"/>
          <w:iCs/>
          <w:sz w:val="24"/>
          <w:szCs w:val="24"/>
          <w:lang w:val="bg-BG"/>
        </w:rPr>
        <w:t>.</w:t>
      </w:r>
    </w:p>
    <w:p w14:paraId="12DA6F5D" w14:textId="77777777" w:rsidR="00982AEC" w:rsidRPr="008B2E9E" w:rsidRDefault="00982AEC" w:rsidP="00982AEC">
      <w:pPr>
        <w:ind w:firstLine="567"/>
        <w:jc w:val="both"/>
        <w:rPr>
          <w:rFonts w:ascii="Times New Roman" w:hAnsi="Times New Roman"/>
          <w:sz w:val="24"/>
          <w:szCs w:val="24"/>
          <w:lang w:val="bg-BG"/>
        </w:rPr>
      </w:pPr>
      <w:r w:rsidRPr="005E74E2">
        <w:rPr>
          <w:rFonts w:ascii="Times New Roman" w:hAnsi="Times New Roman"/>
          <w:sz w:val="24"/>
          <w:szCs w:val="24"/>
          <w:lang w:val="bg-BG"/>
        </w:rPr>
        <w:t xml:space="preserve">1. ИП предвижда </w:t>
      </w:r>
      <w:r w:rsidR="005E74E2" w:rsidRPr="005E74E2">
        <w:rPr>
          <w:rFonts w:ascii="Times New Roman" w:hAnsi="Times New Roman"/>
          <w:sz w:val="24"/>
          <w:szCs w:val="24"/>
          <w:lang w:val="bg-BG"/>
        </w:rPr>
        <w:t xml:space="preserve">изграждане на склад за градински инвентар в ПИ №17258.101.204, с. Горталово, ул. „Бинка Парашкевова“, общ. Плевен, обл. </w:t>
      </w:r>
      <w:r w:rsidR="005E74E2" w:rsidRPr="00255176">
        <w:rPr>
          <w:rFonts w:ascii="Times New Roman" w:hAnsi="Times New Roman"/>
          <w:sz w:val="24"/>
          <w:szCs w:val="24"/>
          <w:lang w:val="bg-BG"/>
        </w:rPr>
        <w:t>Плевен</w:t>
      </w:r>
      <w:r w:rsidRPr="00255176">
        <w:rPr>
          <w:rFonts w:ascii="Times New Roman" w:hAnsi="Times New Roman"/>
          <w:sz w:val="24"/>
          <w:szCs w:val="24"/>
          <w:lang w:val="bg-BG"/>
        </w:rPr>
        <w:t xml:space="preserve">. </w:t>
      </w:r>
      <w:r w:rsidR="00255176" w:rsidRPr="00255176">
        <w:rPr>
          <w:rFonts w:ascii="Times New Roman" w:hAnsi="Times New Roman"/>
          <w:sz w:val="24"/>
          <w:szCs w:val="24"/>
          <w:lang w:val="bg-BG"/>
        </w:rPr>
        <w:t>Предвиждат се две помещения</w:t>
      </w:r>
      <w:r w:rsidR="00255176">
        <w:rPr>
          <w:rFonts w:ascii="Times New Roman" w:hAnsi="Times New Roman"/>
          <w:sz w:val="24"/>
          <w:szCs w:val="24"/>
          <w:lang w:val="bg-BG"/>
        </w:rPr>
        <w:t xml:space="preserve"> -</w:t>
      </w:r>
      <w:r w:rsidR="00255176" w:rsidRPr="00255176">
        <w:rPr>
          <w:rFonts w:ascii="Times New Roman" w:hAnsi="Times New Roman"/>
          <w:sz w:val="24"/>
          <w:szCs w:val="24"/>
          <w:lang w:val="bg-BG"/>
        </w:rPr>
        <w:t xml:space="preserve"> едно за склад за градински инвентар, а другото за склад за инструменти, свързани с поддръжка на </w:t>
      </w:r>
      <w:r w:rsidR="00255176" w:rsidRPr="001F5C91">
        <w:rPr>
          <w:rFonts w:ascii="Times New Roman" w:hAnsi="Times New Roman"/>
          <w:sz w:val="24"/>
          <w:szCs w:val="24"/>
          <w:lang w:val="bg-BG"/>
        </w:rPr>
        <w:t>градината.</w:t>
      </w:r>
      <w:r w:rsidR="001F5C91" w:rsidRPr="001F5C91">
        <w:rPr>
          <w:rFonts w:ascii="Times New Roman" w:hAnsi="Times New Roman"/>
          <w:sz w:val="24"/>
          <w:szCs w:val="24"/>
        </w:rPr>
        <w:t xml:space="preserve"> </w:t>
      </w:r>
      <w:r w:rsidR="001F5C91" w:rsidRPr="001F5C91">
        <w:rPr>
          <w:rFonts w:ascii="Times New Roman" w:hAnsi="Times New Roman"/>
          <w:sz w:val="24"/>
          <w:szCs w:val="24"/>
          <w:lang w:val="bg-BG"/>
        </w:rPr>
        <w:t>Имотът не е застроен</w:t>
      </w:r>
      <w:r w:rsidR="00F06371">
        <w:rPr>
          <w:rFonts w:ascii="Times New Roman" w:hAnsi="Times New Roman"/>
          <w:sz w:val="24"/>
          <w:szCs w:val="24"/>
          <w:lang w:val="bg-BG"/>
        </w:rPr>
        <w:t xml:space="preserve">. </w:t>
      </w:r>
      <w:r w:rsidR="00F06371" w:rsidRPr="00F06371">
        <w:rPr>
          <w:rFonts w:ascii="Times New Roman" w:hAnsi="Times New Roman"/>
          <w:sz w:val="24"/>
          <w:szCs w:val="24"/>
          <w:lang w:val="bg-BG"/>
        </w:rPr>
        <w:t xml:space="preserve">Имотът ще се водоснабди чрез водопроводно отклонение от уличен водопровод </w:t>
      </w:r>
      <w:r w:rsidR="00F06371">
        <w:rPr>
          <w:rFonts w:ascii="Times New Roman" w:hAnsi="Times New Roman"/>
          <w:sz w:val="24"/>
          <w:szCs w:val="24"/>
          <w:lang w:val="bg-BG"/>
        </w:rPr>
        <w:t>и</w:t>
      </w:r>
      <w:r w:rsidR="00F06371" w:rsidRPr="00F06371">
        <w:rPr>
          <w:rFonts w:ascii="Times New Roman" w:hAnsi="Times New Roman"/>
          <w:sz w:val="24"/>
          <w:szCs w:val="24"/>
          <w:lang w:val="bg-BG"/>
        </w:rPr>
        <w:t xml:space="preserve"> ще се захрани с електроенергия от стълб, съгласно Становище на ЕРМ Запад.</w:t>
      </w:r>
      <w:r w:rsidR="00D213DC">
        <w:rPr>
          <w:rFonts w:ascii="Times New Roman" w:hAnsi="Times New Roman"/>
          <w:sz w:val="24"/>
          <w:szCs w:val="24"/>
          <w:lang w:val="bg-BG"/>
        </w:rPr>
        <w:t xml:space="preserve"> </w:t>
      </w:r>
      <w:r w:rsidR="00D213DC" w:rsidRPr="00D213DC">
        <w:rPr>
          <w:rFonts w:ascii="Times New Roman" w:hAnsi="Times New Roman"/>
          <w:sz w:val="24"/>
          <w:szCs w:val="24"/>
          <w:lang w:val="bg-BG"/>
        </w:rPr>
        <w:t xml:space="preserve">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w:t>
      </w:r>
      <w:r w:rsidR="00D213DC" w:rsidRPr="008B2E9E">
        <w:rPr>
          <w:rFonts w:ascii="Times New Roman" w:hAnsi="Times New Roman"/>
          <w:sz w:val="24"/>
          <w:szCs w:val="24"/>
          <w:lang w:val="bg-BG"/>
        </w:rPr>
        <w:t xml:space="preserve">отпадъците. </w:t>
      </w:r>
      <w:r w:rsidR="008B2E9E" w:rsidRPr="008B2E9E">
        <w:rPr>
          <w:rFonts w:ascii="Times New Roman" w:hAnsi="Times New Roman"/>
          <w:sz w:val="24"/>
          <w:szCs w:val="24"/>
          <w:lang w:val="bg-BG"/>
        </w:rPr>
        <w:t>ПИ №17258.101.204, обл</w:t>
      </w:r>
      <w:r w:rsidR="008B2E9E">
        <w:rPr>
          <w:rFonts w:ascii="Times New Roman" w:hAnsi="Times New Roman"/>
          <w:sz w:val="24"/>
          <w:szCs w:val="24"/>
          <w:lang w:val="bg-BG"/>
        </w:rPr>
        <w:t>.</w:t>
      </w:r>
      <w:r w:rsidR="008B2E9E" w:rsidRPr="008B2E9E">
        <w:rPr>
          <w:rFonts w:ascii="Times New Roman" w:hAnsi="Times New Roman"/>
          <w:sz w:val="24"/>
          <w:szCs w:val="24"/>
          <w:lang w:val="bg-BG"/>
        </w:rPr>
        <w:t xml:space="preserve"> Плевен, общ</w:t>
      </w:r>
      <w:r w:rsidR="008B2E9E">
        <w:rPr>
          <w:rFonts w:ascii="Times New Roman" w:hAnsi="Times New Roman"/>
          <w:sz w:val="24"/>
          <w:szCs w:val="24"/>
          <w:lang w:val="bg-BG"/>
        </w:rPr>
        <w:t>.</w:t>
      </w:r>
      <w:r w:rsidR="008B2E9E" w:rsidRPr="008B2E9E">
        <w:rPr>
          <w:rFonts w:ascii="Times New Roman" w:hAnsi="Times New Roman"/>
          <w:sz w:val="24"/>
          <w:szCs w:val="24"/>
          <w:lang w:val="bg-BG"/>
        </w:rPr>
        <w:t xml:space="preserve"> Плевен, с. Горталово, ул. "Бинка Парашкевова" №47-в, е с вид територия Урбанизирана, НТП Ниско застрояване (до 10 m)</w:t>
      </w:r>
      <w:r w:rsidRPr="008B2E9E">
        <w:rPr>
          <w:rFonts w:ascii="Times New Roman" w:hAnsi="Times New Roman"/>
          <w:sz w:val="24"/>
          <w:szCs w:val="24"/>
          <w:lang w:val="bg-BG"/>
        </w:rPr>
        <w:t>, съгласно КАИС – Портал за електронни услуги на АГКК.</w:t>
      </w:r>
    </w:p>
    <w:p w14:paraId="60EEFD3A" w14:textId="77777777" w:rsidR="00982AEC" w:rsidRPr="005601D6" w:rsidRDefault="00982AEC" w:rsidP="00982AEC">
      <w:pPr>
        <w:tabs>
          <w:tab w:val="left" w:pos="10065"/>
        </w:tabs>
        <w:ind w:firstLine="567"/>
        <w:jc w:val="both"/>
        <w:rPr>
          <w:rFonts w:ascii="Times New Roman" w:hAnsi="Times New Roman"/>
          <w:sz w:val="24"/>
          <w:szCs w:val="24"/>
          <w:lang w:val="bg-BG"/>
        </w:rPr>
      </w:pPr>
      <w:r w:rsidRPr="005601D6">
        <w:rPr>
          <w:rFonts w:ascii="Times New Roman" w:hAnsi="Times New Roman"/>
          <w:sz w:val="24"/>
          <w:szCs w:val="24"/>
          <w:lang w:val="bg-BG"/>
        </w:rPr>
        <w:t xml:space="preserve">2. </w:t>
      </w:r>
      <w:r w:rsidR="005601D6" w:rsidRPr="005601D6">
        <w:rPr>
          <w:rFonts w:ascii="Times New Roman" w:hAnsi="Times New Roman"/>
          <w:sz w:val="24"/>
          <w:szCs w:val="24"/>
          <w:lang w:val="bg-BG"/>
        </w:rPr>
        <w:t>ПИ №17258.101.204, обл. Плевен, общ. Плевен, с. Горталово</w:t>
      </w:r>
      <w:r w:rsidRPr="005601D6">
        <w:rPr>
          <w:rFonts w:ascii="Times New Roman" w:hAnsi="Times New Roman"/>
          <w:sz w:val="24"/>
          <w:szCs w:val="24"/>
          <w:lang w:val="bg-BG"/>
        </w:rPr>
        <w:t>, не попада в границите на защитени територии по смисъла на Закона за защитените територии.</w:t>
      </w:r>
    </w:p>
    <w:p w14:paraId="4B758DFC" w14:textId="77777777" w:rsidR="00982AEC" w:rsidRPr="005601D6" w:rsidRDefault="00982AEC" w:rsidP="00982AEC">
      <w:pPr>
        <w:ind w:firstLine="567"/>
        <w:jc w:val="both"/>
        <w:rPr>
          <w:rFonts w:ascii="Times New Roman" w:hAnsi="Times New Roman"/>
          <w:sz w:val="24"/>
          <w:szCs w:val="24"/>
          <w:lang w:val="bg-BG"/>
        </w:rPr>
      </w:pPr>
      <w:r w:rsidRPr="005601D6">
        <w:rPr>
          <w:rFonts w:ascii="Times New Roman" w:hAnsi="Times New Roman"/>
          <w:sz w:val="24"/>
          <w:szCs w:val="24"/>
          <w:lang w:val="bg-BG"/>
        </w:rPr>
        <w:lastRenderedPageBreak/>
        <w:t xml:space="preserve">3. </w:t>
      </w:r>
      <w:r w:rsidR="005601D6" w:rsidRPr="005601D6">
        <w:rPr>
          <w:rFonts w:ascii="Times New Roman" w:hAnsi="Times New Roman"/>
          <w:sz w:val="24"/>
          <w:szCs w:val="24"/>
          <w:lang w:val="bg-BG"/>
        </w:rPr>
        <w:t>ПИ №17258.101.204, обл. Плевен, общ. Плевен, с. Горталово</w:t>
      </w:r>
      <w:r w:rsidRPr="005601D6">
        <w:rPr>
          <w:rFonts w:ascii="Times New Roman" w:hAnsi="Times New Roman"/>
          <w:sz w:val="24"/>
          <w:szCs w:val="24"/>
          <w:lang w:val="bg-BG"/>
        </w:rPr>
        <w:t>, попада в границите на защитени зони по смисъла на Закона за биологичното разнообразие:</w:t>
      </w:r>
    </w:p>
    <w:p w14:paraId="77D4D64F" w14:textId="77777777" w:rsidR="00982AEC" w:rsidRPr="005601D6" w:rsidRDefault="00982AEC" w:rsidP="00982AEC">
      <w:pPr>
        <w:ind w:firstLine="709"/>
        <w:jc w:val="both"/>
        <w:rPr>
          <w:rFonts w:ascii="Times New Roman" w:hAnsi="Times New Roman"/>
          <w:sz w:val="24"/>
          <w:szCs w:val="24"/>
          <w:lang w:val="bg-BG"/>
        </w:rPr>
      </w:pPr>
      <w:r w:rsidRPr="005601D6">
        <w:rPr>
          <w:rFonts w:ascii="Times New Roman" w:hAnsi="Times New Roman"/>
          <w:sz w:val="24"/>
          <w:szCs w:val="24"/>
          <w:lang w:val="ru-RU"/>
        </w:rPr>
        <w:t>-</w:t>
      </w:r>
      <w:r w:rsidRPr="005601D6">
        <w:rPr>
          <w:rFonts w:ascii="Times New Roman" w:hAnsi="Times New Roman"/>
          <w:sz w:val="24"/>
          <w:szCs w:val="24"/>
          <w:lang w:val="bg-BG"/>
        </w:rPr>
        <w:t xml:space="preserve"> </w:t>
      </w:r>
      <w:r w:rsidRPr="005601D6">
        <w:rPr>
          <w:rFonts w:ascii="Times New Roman" w:hAnsi="Times New Roman"/>
          <w:bCs/>
          <w:iCs/>
          <w:sz w:val="24"/>
          <w:szCs w:val="24"/>
          <w:lang w:val="bg-BG"/>
        </w:rPr>
        <w:t>BG0000240 “Студенец”</w:t>
      </w:r>
      <w:r w:rsidRPr="005601D6">
        <w:rPr>
          <w:rFonts w:ascii="Times New Roman" w:hAnsi="Times New Roman"/>
          <w:bCs/>
          <w:iCs/>
          <w:sz w:val="24"/>
          <w:szCs w:val="24"/>
        </w:rPr>
        <w:t>, за опазване на дивите птици</w:t>
      </w:r>
      <w:r w:rsidRPr="005601D6">
        <w:rPr>
          <w:rFonts w:ascii="Times New Roman" w:hAnsi="Times New Roman"/>
          <w:bCs/>
          <w:iCs/>
          <w:sz w:val="24"/>
          <w:szCs w:val="24"/>
          <w:lang w:val="bg-BG"/>
        </w:rPr>
        <w:t xml:space="preserve">, </w:t>
      </w:r>
      <w:r w:rsidRPr="005601D6">
        <w:rPr>
          <w:rFonts w:ascii="Times New Roman" w:hAnsi="Times New Roman"/>
          <w:bCs/>
          <w:iCs/>
          <w:sz w:val="24"/>
          <w:szCs w:val="24"/>
          <w:lang w:val="ru-RU"/>
        </w:rPr>
        <w:t>по чл.6, ал.1, т.3 и 4 от ЗБР,</w:t>
      </w:r>
      <w:r w:rsidRPr="005601D6">
        <w:rPr>
          <w:rFonts w:ascii="Times New Roman" w:hAnsi="Times New Roman"/>
          <w:bCs/>
          <w:iCs/>
          <w:sz w:val="24"/>
          <w:szCs w:val="24"/>
          <w:lang w:val="bg-BG"/>
        </w:rPr>
        <w:t xml:space="preserve"> обявена със </w:t>
      </w:r>
      <w:r w:rsidRPr="005601D6">
        <w:rPr>
          <w:rFonts w:ascii="Times New Roman" w:hAnsi="Times New Roman"/>
          <w:sz w:val="24"/>
          <w:szCs w:val="24"/>
          <w:lang w:val="ru-RU"/>
        </w:rPr>
        <w:t xml:space="preserve">Заповед №РД-800/04.11.2008 г. на МОСВ (ДВ бр.105/09.12.2008 г.), изменена със Заповед </w:t>
      </w:r>
      <w:r w:rsidRPr="005601D6">
        <w:rPr>
          <w:rFonts w:ascii="Times New Roman" w:hAnsi="Times New Roman"/>
          <w:sz w:val="24"/>
          <w:szCs w:val="24"/>
          <w:lang w:val="bg-BG"/>
        </w:rPr>
        <w:t>№</w:t>
      </w:r>
      <w:r w:rsidRPr="005601D6">
        <w:rPr>
          <w:rFonts w:ascii="Times New Roman" w:hAnsi="Times New Roman"/>
          <w:sz w:val="24"/>
          <w:szCs w:val="24"/>
          <w:lang w:val="ru-RU"/>
        </w:rPr>
        <w:t>РД-67/28.01.2013 г. на МОСВ (ДВ бр.</w:t>
      </w:r>
      <w:r w:rsidRPr="005601D6">
        <w:rPr>
          <w:rFonts w:ascii="Times New Roman" w:hAnsi="Times New Roman"/>
          <w:sz w:val="24"/>
          <w:szCs w:val="24"/>
        </w:rPr>
        <w:t xml:space="preserve"> 10/05.02.2013 г.</w:t>
      </w:r>
      <w:r w:rsidRPr="005601D6">
        <w:rPr>
          <w:rFonts w:ascii="Times New Roman" w:hAnsi="Times New Roman"/>
          <w:sz w:val="24"/>
          <w:szCs w:val="24"/>
          <w:lang w:val="bg-BG"/>
        </w:rPr>
        <w:t xml:space="preserve">); </w:t>
      </w:r>
      <w:r w:rsidRPr="005601D6">
        <w:rPr>
          <w:rFonts w:ascii="Times New Roman" w:hAnsi="Times New Roman"/>
          <w:sz w:val="24"/>
          <w:szCs w:val="24"/>
          <w:lang w:val="ru-RU"/>
        </w:rPr>
        <w:t xml:space="preserve">изменена и допълнена със Заповед </w:t>
      </w:r>
      <w:r w:rsidRPr="005601D6">
        <w:rPr>
          <w:rFonts w:ascii="Times New Roman" w:hAnsi="Times New Roman"/>
          <w:sz w:val="24"/>
          <w:szCs w:val="24"/>
          <w:lang w:val="bg-BG"/>
        </w:rPr>
        <w:t>№</w:t>
      </w:r>
      <w:r w:rsidRPr="005601D6">
        <w:rPr>
          <w:rFonts w:ascii="Times New Roman" w:hAnsi="Times New Roman"/>
          <w:sz w:val="24"/>
          <w:szCs w:val="24"/>
          <w:lang w:val="ru-RU"/>
        </w:rPr>
        <w:t>РД-269/31.03.2021 г. на МОСВ (ДВ бр.</w:t>
      </w:r>
      <w:r w:rsidRPr="005601D6">
        <w:rPr>
          <w:rFonts w:ascii="Times New Roman" w:hAnsi="Times New Roman"/>
          <w:sz w:val="24"/>
          <w:szCs w:val="24"/>
        </w:rPr>
        <w:t xml:space="preserve"> </w:t>
      </w:r>
      <w:r w:rsidRPr="005601D6">
        <w:rPr>
          <w:rFonts w:ascii="Times New Roman" w:hAnsi="Times New Roman"/>
          <w:sz w:val="24"/>
          <w:szCs w:val="24"/>
          <w:lang w:val="bg-BG"/>
        </w:rPr>
        <w:t>41</w:t>
      </w:r>
      <w:r w:rsidRPr="005601D6">
        <w:rPr>
          <w:rFonts w:ascii="Times New Roman" w:hAnsi="Times New Roman"/>
          <w:sz w:val="24"/>
          <w:szCs w:val="24"/>
        </w:rPr>
        <w:t>/</w:t>
      </w:r>
      <w:r w:rsidRPr="005601D6">
        <w:rPr>
          <w:rFonts w:ascii="Times New Roman" w:hAnsi="Times New Roman"/>
          <w:sz w:val="24"/>
          <w:szCs w:val="24"/>
          <w:lang w:val="bg-BG"/>
        </w:rPr>
        <w:t>18</w:t>
      </w:r>
      <w:r w:rsidRPr="005601D6">
        <w:rPr>
          <w:rFonts w:ascii="Times New Roman" w:hAnsi="Times New Roman"/>
          <w:sz w:val="24"/>
          <w:szCs w:val="24"/>
        </w:rPr>
        <w:t>.0</w:t>
      </w:r>
      <w:r w:rsidRPr="005601D6">
        <w:rPr>
          <w:rFonts w:ascii="Times New Roman" w:hAnsi="Times New Roman"/>
          <w:sz w:val="24"/>
          <w:szCs w:val="24"/>
          <w:lang w:val="bg-BG"/>
        </w:rPr>
        <w:t>5</w:t>
      </w:r>
      <w:r w:rsidRPr="005601D6">
        <w:rPr>
          <w:rFonts w:ascii="Times New Roman" w:hAnsi="Times New Roman"/>
          <w:sz w:val="24"/>
          <w:szCs w:val="24"/>
        </w:rPr>
        <w:t>.20</w:t>
      </w:r>
      <w:r w:rsidRPr="005601D6">
        <w:rPr>
          <w:rFonts w:ascii="Times New Roman" w:hAnsi="Times New Roman"/>
          <w:sz w:val="24"/>
          <w:szCs w:val="24"/>
          <w:lang w:val="bg-BG"/>
        </w:rPr>
        <w:t>21</w:t>
      </w:r>
      <w:r w:rsidRPr="005601D6">
        <w:rPr>
          <w:rFonts w:ascii="Times New Roman" w:hAnsi="Times New Roman"/>
          <w:sz w:val="24"/>
          <w:szCs w:val="24"/>
        </w:rPr>
        <w:t xml:space="preserve"> г.</w:t>
      </w:r>
      <w:r w:rsidRPr="005601D6">
        <w:rPr>
          <w:rFonts w:ascii="Times New Roman" w:hAnsi="Times New Roman"/>
          <w:sz w:val="24"/>
          <w:szCs w:val="24"/>
          <w:lang w:val="bg-BG"/>
        </w:rPr>
        <w:t>);</w:t>
      </w:r>
    </w:p>
    <w:p w14:paraId="3B2E85C4" w14:textId="77777777" w:rsidR="00982AEC" w:rsidRPr="005601D6" w:rsidRDefault="00982AEC" w:rsidP="00982AEC">
      <w:pPr>
        <w:ind w:firstLine="709"/>
        <w:jc w:val="both"/>
        <w:rPr>
          <w:rFonts w:ascii="Times New Roman" w:hAnsi="Times New Roman"/>
          <w:sz w:val="24"/>
          <w:szCs w:val="24"/>
          <w:lang w:val="bg-BG"/>
        </w:rPr>
      </w:pPr>
      <w:r w:rsidRPr="005601D6">
        <w:rPr>
          <w:rFonts w:ascii="Times New Roman" w:hAnsi="Times New Roman"/>
          <w:sz w:val="24"/>
          <w:szCs w:val="24"/>
          <w:lang w:val="bg-BG"/>
        </w:rPr>
        <w:t>- BG0000240 “Студенец”, за опазване на природни местообитания и на дивата флора и фауна,</w:t>
      </w:r>
      <w:r w:rsidRPr="005601D6">
        <w:rPr>
          <w:rFonts w:ascii="Times New Roman" w:hAnsi="Times New Roman"/>
          <w:bCs/>
          <w:iCs/>
          <w:sz w:val="24"/>
          <w:szCs w:val="24"/>
          <w:lang w:val="ru-RU"/>
        </w:rPr>
        <w:t xml:space="preserve"> по чл.6, ал.1, т.1 и 2 от ЗБР,</w:t>
      </w:r>
      <w:r w:rsidRPr="005601D6">
        <w:rPr>
          <w:rFonts w:ascii="Times New Roman" w:hAnsi="Times New Roman"/>
          <w:sz w:val="24"/>
          <w:szCs w:val="24"/>
          <w:lang w:val="bg-BG"/>
        </w:rPr>
        <w:t xml:space="preserve">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02CE8DCB" w14:textId="77777777" w:rsidR="00982AEC" w:rsidRPr="005601D6" w:rsidRDefault="00982AEC" w:rsidP="00982AEC">
      <w:pPr>
        <w:suppressAutoHyphens/>
        <w:autoSpaceDN/>
        <w:adjustRightInd/>
        <w:ind w:firstLine="567"/>
        <w:jc w:val="both"/>
        <w:rPr>
          <w:rFonts w:ascii="Times New Roman" w:hAnsi="Times New Roman"/>
          <w:lang w:val="bg-BG" w:eastAsia="zh-CN"/>
        </w:rPr>
      </w:pPr>
      <w:r w:rsidRPr="005601D6">
        <w:rPr>
          <w:rFonts w:ascii="Times New Roman" w:hAnsi="Times New Roman"/>
          <w:iCs/>
          <w:sz w:val="24"/>
          <w:szCs w:val="24"/>
          <w:lang w:val="bg-BG" w:eastAsia="zh-CN"/>
        </w:rPr>
        <w:t xml:space="preserve">4. Реализацията на ИП е допустима спрямо режимите на защитени зони </w:t>
      </w:r>
      <w:r w:rsidRPr="005601D6">
        <w:rPr>
          <w:rFonts w:ascii="Times New Roman" w:hAnsi="Times New Roman"/>
          <w:sz w:val="24"/>
          <w:szCs w:val="24"/>
          <w:lang w:val="bg-BG"/>
        </w:rPr>
        <w:t>BG0000240 “Студенец” и BG0000240 “Студенец”</w:t>
      </w:r>
      <w:r w:rsidRPr="005601D6">
        <w:rPr>
          <w:rFonts w:ascii="Times New Roman" w:hAnsi="Times New Roman"/>
          <w:iCs/>
          <w:sz w:val="24"/>
          <w:szCs w:val="24"/>
          <w:lang w:val="bg-BG" w:eastAsia="zh-CN"/>
        </w:rPr>
        <w:t>, определен в заповедите за обявяването им.</w:t>
      </w:r>
    </w:p>
    <w:p w14:paraId="49225334" w14:textId="77777777" w:rsidR="00982AEC" w:rsidRPr="005601D6" w:rsidRDefault="00982AEC" w:rsidP="00982AEC">
      <w:pPr>
        <w:ind w:firstLine="567"/>
        <w:jc w:val="both"/>
        <w:rPr>
          <w:rFonts w:ascii="Times New Roman" w:hAnsi="Times New Roman"/>
          <w:sz w:val="24"/>
          <w:szCs w:val="24"/>
          <w:lang w:val="bg-BG"/>
        </w:rPr>
      </w:pPr>
      <w:r w:rsidRPr="005601D6">
        <w:rPr>
          <w:rFonts w:ascii="Times New Roman" w:hAnsi="Times New Roman"/>
          <w:sz w:val="24"/>
          <w:szCs w:val="24"/>
          <w:lang w:val="bg-BG"/>
        </w:rPr>
        <w:t>5.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44DEBD0C" w14:textId="77777777" w:rsidR="00982AEC" w:rsidRPr="005601D6" w:rsidRDefault="00982AEC" w:rsidP="00982AEC">
      <w:pPr>
        <w:ind w:firstLine="567"/>
        <w:jc w:val="both"/>
        <w:rPr>
          <w:rFonts w:cs="Arial"/>
          <w:lang w:eastAsia="zh-CN"/>
        </w:rPr>
      </w:pPr>
      <w:r w:rsidRPr="005601D6">
        <w:rPr>
          <w:rFonts w:ascii="Times New Roman" w:hAnsi="Times New Roman"/>
          <w:sz w:val="24"/>
          <w:szCs w:val="24"/>
          <w:lang w:val="bg-BG"/>
        </w:rPr>
        <w:t xml:space="preserve">С оглед гореизложеното, отчитайки характера на </w:t>
      </w:r>
      <w:r w:rsidRPr="005601D6">
        <w:rPr>
          <w:rFonts w:ascii="Times New Roman" w:hAnsi="Times New Roman"/>
          <w:bCs/>
          <w:sz w:val="24"/>
          <w:szCs w:val="24"/>
          <w:lang w:val="bg-BG"/>
        </w:rPr>
        <w:t xml:space="preserve">заявеното </w:t>
      </w:r>
      <w:r w:rsidRPr="005601D6">
        <w:rPr>
          <w:rFonts w:ascii="Times New Roman" w:hAnsi="Times New Roman"/>
          <w:sz w:val="24"/>
          <w:szCs w:val="24"/>
          <w:lang w:val="bg-BG"/>
        </w:rPr>
        <w:t>ИП, при реализацията му няма вероятност от отрицателно въздействие върху защитени зони BG0000240 “Студенец” и BG0000240 “Студенец”</w:t>
      </w:r>
      <w:r w:rsidRPr="005601D6">
        <w:rPr>
          <w:rFonts w:ascii="Times New Roman" w:hAnsi="Times New Roman"/>
          <w:sz w:val="24"/>
          <w:szCs w:val="24"/>
          <w:lang w:val="bg-BG" w:eastAsia="zh-CN"/>
        </w:rPr>
        <w:t>, по отношение на:</w:t>
      </w:r>
    </w:p>
    <w:p w14:paraId="300746F5" w14:textId="77777777" w:rsidR="00982AEC" w:rsidRPr="005601D6" w:rsidRDefault="00982AEC" w:rsidP="00982AEC">
      <w:pPr>
        <w:suppressAutoHyphens/>
        <w:autoSpaceDN/>
        <w:adjustRightInd/>
        <w:ind w:firstLine="567"/>
        <w:jc w:val="both"/>
        <w:rPr>
          <w:rFonts w:ascii="Times New Roman" w:hAnsi="Times New Roman"/>
          <w:sz w:val="24"/>
          <w:szCs w:val="24"/>
          <w:lang w:val="bg-BG" w:eastAsia="zh-CN"/>
        </w:rPr>
      </w:pPr>
      <w:r w:rsidRPr="005601D6">
        <w:rPr>
          <w:rFonts w:ascii="Times New Roman" w:hAnsi="Times New Roman"/>
          <w:sz w:val="24"/>
          <w:szCs w:val="24"/>
          <w:lang w:val="bg-BG" w:eastAsia="zh-CN"/>
        </w:rPr>
        <w:t>•</w:t>
      </w:r>
      <w:r w:rsidRPr="005601D6">
        <w:rPr>
          <w:rFonts w:ascii="Times New Roman" w:hAnsi="Times New Roman"/>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 </w:t>
      </w:r>
      <w:r w:rsidRPr="005601D6">
        <w:rPr>
          <w:rFonts w:ascii="Times New Roman" w:hAnsi="Times New Roman"/>
          <w:sz w:val="24"/>
          <w:szCs w:val="24"/>
          <w:lang w:val="bg-BG"/>
        </w:rPr>
        <w:t>BG0000240 “Студенец” и BG0000240 “Студенец”</w:t>
      </w:r>
      <w:r w:rsidRPr="005601D6">
        <w:rPr>
          <w:rFonts w:ascii="Times New Roman" w:hAnsi="Times New Roman"/>
          <w:sz w:val="24"/>
          <w:szCs w:val="24"/>
          <w:lang w:val="bg-BG" w:eastAsia="zh-CN"/>
        </w:rPr>
        <w:t>;</w:t>
      </w:r>
    </w:p>
    <w:p w14:paraId="2239F76D" w14:textId="77777777" w:rsidR="00982AEC" w:rsidRPr="005601D6" w:rsidRDefault="00982AEC" w:rsidP="00982AEC">
      <w:pPr>
        <w:suppressAutoHyphens/>
        <w:autoSpaceDN/>
        <w:adjustRightInd/>
        <w:ind w:firstLine="567"/>
        <w:jc w:val="both"/>
        <w:rPr>
          <w:rFonts w:ascii="Times New Roman" w:hAnsi="Times New Roman"/>
          <w:sz w:val="24"/>
          <w:szCs w:val="24"/>
          <w:lang w:val="bg-BG" w:eastAsia="zh-CN"/>
        </w:rPr>
      </w:pPr>
      <w:r w:rsidRPr="005601D6">
        <w:rPr>
          <w:rFonts w:ascii="Times New Roman" w:hAnsi="Times New Roman"/>
          <w:sz w:val="24"/>
          <w:szCs w:val="24"/>
          <w:lang w:val="bg-BG" w:eastAsia="zh-CN"/>
        </w:rPr>
        <w:t>•</w:t>
      </w:r>
      <w:r w:rsidRPr="005601D6">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24D5E2F2" w14:textId="77777777" w:rsidR="00982AEC" w:rsidRPr="005601D6" w:rsidRDefault="00982AEC" w:rsidP="00982AEC">
      <w:pPr>
        <w:suppressAutoHyphens/>
        <w:autoSpaceDN/>
        <w:adjustRightInd/>
        <w:ind w:firstLine="567"/>
        <w:jc w:val="both"/>
        <w:rPr>
          <w:rFonts w:ascii="Times New Roman" w:hAnsi="Times New Roman"/>
          <w:sz w:val="24"/>
          <w:szCs w:val="24"/>
          <w:lang w:val="bg-BG" w:eastAsia="zh-CN"/>
        </w:rPr>
      </w:pPr>
      <w:r w:rsidRPr="005601D6">
        <w:rPr>
          <w:rFonts w:ascii="Times New Roman" w:hAnsi="Times New Roman"/>
          <w:sz w:val="24"/>
          <w:szCs w:val="24"/>
          <w:lang w:val="bg-BG" w:eastAsia="zh-CN"/>
        </w:rPr>
        <w:t>•</w:t>
      </w:r>
      <w:r w:rsidRPr="005601D6">
        <w:rPr>
          <w:rFonts w:ascii="Times New Roman" w:hAnsi="Times New Roman"/>
          <w:sz w:val="24"/>
          <w:szCs w:val="24"/>
          <w:lang w:val="bg-BG" w:eastAsia="zh-CN"/>
        </w:rPr>
        <w:tab/>
        <w:t>Нарушаване целостта и целите на опазване на защитените зони;</w:t>
      </w:r>
    </w:p>
    <w:p w14:paraId="3C70294B" w14:textId="77777777" w:rsidR="00982AEC" w:rsidRPr="005601D6" w:rsidRDefault="00982AEC" w:rsidP="00982AEC">
      <w:pPr>
        <w:suppressAutoHyphens/>
        <w:autoSpaceDN/>
        <w:adjustRightInd/>
        <w:ind w:firstLine="567"/>
        <w:jc w:val="both"/>
        <w:rPr>
          <w:rFonts w:ascii="Times New Roman" w:hAnsi="Times New Roman"/>
          <w:sz w:val="24"/>
          <w:szCs w:val="24"/>
          <w:lang w:val="bg-BG" w:eastAsia="zh-CN"/>
        </w:rPr>
      </w:pPr>
      <w:r w:rsidRPr="005601D6">
        <w:rPr>
          <w:rFonts w:ascii="Times New Roman" w:hAnsi="Times New Roman"/>
          <w:sz w:val="24"/>
          <w:szCs w:val="24"/>
          <w:lang w:val="bg-BG" w:eastAsia="zh-CN"/>
        </w:rPr>
        <w:t>•</w:t>
      </w:r>
      <w:r w:rsidRPr="005601D6">
        <w:rPr>
          <w:rFonts w:ascii="Times New Roman" w:hAnsi="Times New Roman"/>
          <w:sz w:val="24"/>
          <w:szCs w:val="24"/>
          <w:lang w:val="bg-BG" w:eastAsia="zh-CN"/>
        </w:rPr>
        <w:tab/>
        <w:t>Нарушаване кохерентността между съседни защитени зони;</w:t>
      </w:r>
    </w:p>
    <w:p w14:paraId="35ECF1BF" w14:textId="77777777" w:rsidR="00982AEC" w:rsidRPr="005601D6" w:rsidRDefault="00982AEC" w:rsidP="00982AEC">
      <w:pPr>
        <w:suppressAutoHyphens/>
        <w:autoSpaceDN/>
        <w:adjustRightInd/>
        <w:ind w:firstLine="567"/>
        <w:jc w:val="both"/>
        <w:rPr>
          <w:rFonts w:ascii="Times New Roman" w:hAnsi="Times New Roman"/>
          <w:sz w:val="24"/>
          <w:szCs w:val="24"/>
          <w:lang w:val="bg-BG" w:eastAsia="zh-CN"/>
        </w:rPr>
      </w:pPr>
      <w:r w:rsidRPr="005601D6">
        <w:rPr>
          <w:rFonts w:ascii="Times New Roman" w:hAnsi="Times New Roman"/>
          <w:sz w:val="24"/>
          <w:szCs w:val="24"/>
          <w:lang w:val="bg-BG" w:eastAsia="zh-CN"/>
        </w:rPr>
        <w:t xml:space="preserve">• 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w:t>
      </w:r>
      <w:r w:rsidRPr="005601D6">
        <w:rPr>
          <w:rFonts w:ascii="Times New Roman" w:hAnsi="Times New Roman"/>
          <w:iCs/>
          <w:sz w:val="24"/>
          <w:szCs w:val="24"/>
          <w:lang w:val="bg-BG" w:eastAsia="zh-CN"/>
        </w:rPr>
        <w:t xml:space="preserve">защитени зони </w:t>
      </w:r>
      <w:r w:rsidRPr="005601D6">
        <w:rPr>
          <w:rFonts w:ascii="Times New Roman" w:hAnsi="Times New Roman"/>
          <w:sz w:val="24"/>
          <w:szCs w:val="24"/>
          <w:lang w:val="bg-BG"/>
        </w:rPr>
        <w:t>BG0000240 “Студенец” и BG0000240 “Студенец”</w:t>
      </w:r>
      <w:r w:rsidRPr="005601D6">
        <w:rPr>
          <w:rFonts w:ascii="Times New Roman" w:hAnsi="Times New Roman"/>
          <w:sz w:val="24"/>
          <w:szCs w:val="24"/>
          <w:lang w:val="bg-BG" w:eastAsia="zh-CN"/>
        </w:rPr>
        <w:t>.</w:t>
      </w:r>
    </w:p>
    <w:p w14:paraId="5E02FB82" w14:textId="77777777" w:rsidR="00982AEC" w:rsidRPr="005601D6" w:rsidRDefault="00982AEC" w:rsidP="00982AEC">
      <w:pPr>
        <w:suppressAutoHyphens/>
        <w:autoSpaceDN/>
        <w:adjustRightInd/>
        <w:ind w:firstLine="567"/>
        <w:jc w:val="both"/>
        <w:rPr>
          <w:rFonts w:ascii="Times New Roman" w:hAnsi="Times New Roman"/>
          <w:sz w:val="24"/>
          <w:szCs w:val="24"/>
          <w:lang w:val="bg-BG"/>
        </w:rPr>
      </w:pPr>
      <w:r w:rsidRPr="005601D6">
        <w:rPr>
          <w:rFonts w:ascii="Times New Roman" w:hAnsi="Times New Roman"/>
          <w:bCs/>
          <w:sz w:val="24"/>
          <w:szCs w:val="24"/>
          <w:lang w:val="bg-BG"/>
        </w:rPr>
        <w:t>В тази връзка, на основание чл. 2, ал. 2 от Наредбата за ОС, Ви уведомявам, че за така заявеното ИП</w:t>
      </w:r>
      <w:r w:rsidRPr="005601D6">
        <w:rPr>
          <w:rFonts w:ascii="Times New Roman" w:hAnsi="Times New Roman"/>
          <w:sz w:val="24"/>
          <w:szCs w:val="24"/>
          <w:lang w:val="bg-BG"/>
        </w:rPr>
        <w:t xml:space="preserve"> преценката на компетентния орган е, че не е необходимо провеждането на процедура по реда на Глава втора от Наредбата за ОС.</w:t>
      </w:r>
    </w:p>
    <w:p w14:paraId="3377A33D" w14:textId="77777777" w:rsidR="00982AEC" w:rsidRPr="005601D6" w:rsidRDefault="00982AEC" w:rsidP="00982AEC">
      <w:pPr>
        <w:tabs>
          <w:tab w:val="left" w:pos="720"/>
          <w:tab w:val="left" w:pos="5580"/>
          <w:tab w:val="left" w:pos="6480"/>
          <w:tab w:val="left" w:pos="7033"/>
          <w:tab w:val="left" w:pos="10348"/>
        </w:tabs>
        <w:ind w:firstLine="567"/>
        <w:jc w:val="both"/>
        <w:rPr>
          <w:rFonts w:ascii="Times New Roman" w:hAnsi="Times New Roman"/>
          <w:iCs/>
          <w:sz w:val="24"/>
          <w:szCs w:val="24"/>
          <w:lang w:val="bg-BG"/>
        </w:rPr>
      </w:pPr>
      <w:r w:rsidRPr="005601D6">
        <w:rPr>
          <w:rFonts w:ascii="Times New Roman" w:hAnsi="Times New Roman"/>
          <w:iCs/>
          <w:sz w:val="24"/>
          <w:szCs w:val="24"/>
          <w:lang w:val="bg-BG"/>
        </w:rPr>
        <w:t>Настоящото писмо се отнася само за ИП в заявените параметри и не отменя необходимостта от получаване на съгласувания или разрешителни, предвидени в други закони и подзаконови нормативни актове.</w:t>
      </w:r>
    </w:p>
    <w:p w14:paraId="0FBE1C0D" w14:textId="77777777" w:rsidR="00982AEC" w:rsidRPr="005601D6" w:rsidRDefault="00982AEC" w:rsidP="00982AEC">
      <w:pPr>
        <w:tabs>
          <w:tab w:val="left" w:pos="720"/>
          <w:tab w:val="left" w:pos="5580"/>
          <w:tab w:val="left" w:pos="6480"/>
          <w:tab w:val="left" w:pos="7033"/>
          <w:tab w:val="left" w:pos="10348"/>
        </w:tabs>
        <w:ind w:firstLine="567"/>
        <w:jc w:val="both"/>
        <w:rPr>
          <w:rFonts w:ascii="Times New Roman" w:hAnsi="Times New Roman"/>
          <w:iCs/>
          <w:sz w:val="24"/>
          <w:szCs w:val="24"/>
          <w:lang w:val="bg-BG"/>
        </w:rPr>
      </w:pPr>
      <w:r w:rsidRPr="005601D6">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за промените.</w:t>
      </w:r>
    </w:p>
    <w:p w14:paraId="0B46DDBE" w14:textId="77777777" w:rsidR="002B515A" w:rsidRDefault="002B515A" w:rsidP="002B515A">
      <w:pPr>
        <w:rPr>
          <w:rFonts w:ascii="Times New Roman" w:hAnsi="Times New Roman"/>
          <w:i/>
          <w:iCs/>
          <w:noProof/>
          <w:sz w:val="22"/>
          <w:szCs w:val="22"/>
          <w:lang w:val="bg-BG"/>
        </w:rPr>
      </w:pPr>
    </w:p>
    <w:p w14:paraId="38B56C49" w14:textId="77777777" w:rsidR="00556BA4" w:rsidRDefault="00556BA4" w:rsidP="002B515A">
      <w:pPr>
        <w:rPr>
          <w:rFonts w:ascii="Times New Roman" w:hAnsi="Times New Roman"/>
          <w:i/>
          <w:iCs/>
          <w:noProof/>
          <w:sz w:val="22"/>
          <w:szCs w:val="22"/>
          <w:lang w:val="bg-BG"/>
        </w:rPr>
      </w:pPr>
    </w:p>
    <w:p w14:paraId="2307F115"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2B86DD4"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7859FE28" w14:textId="77777777" w:rsidR="002B515A" w:rsidRPr="00E354E8" w:rsidRDefault="0050081B" w:rsidP="00E354E8">
      <w:pPr>
        <w:rPr>
          <w:i/>
          <w:noProof/>
          <w:lang w:val="bg-BG"/>
        </w:rPr>
      </w:pPr>
      <w:r>
        <w:rPr>
          <w:i/>
          <w:noProof/>
        </w:rPr>
        <w:pict w14:anchorId="3381AE17">
          <v:shape id="_x0000_i1026" type="#_x0000_t75" alt="Ред за подпис, неподписано" style="width:126.75pt;height:63.7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E354E8"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C0C6E" w14:textId="77777777" w:rsidR="00402233" w:rsidRDefault="00402233">
      <w:r>
        <w:separator/>
      </w:r>
    </w:p>
  </w:endnote>
  <w:endnote w:type="continuationSeparator" w:id="0">
    <w:p w14:paraId="59F31D9C" w14:textId="77777777" w:rsidR="00402233" w:rsidRDefault="0040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E930"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59B3118F">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2D81CB6F"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3148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31488">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BF98"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6DB3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22ECA169">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6AF8FB4E">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44FF17D7"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CCDC815">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7D60D7B"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831488">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831488">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0942630F"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5A0B" w14:textId="77777777" w:rsidR="00402233" w:rsidRDefault="00402233">
      <w:r>
        <w:separator/>
      </w:r>
    </w:p>
  </w:footnote>
  <w:footnote w:type="continuationSeparator" w:id="0">
    <w:p w14:paraId="696FAA26" w14:textId="77777777" w:rsidR="00402233" w:rsidRDefault="00402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D180" w14:textId="77777777" w:rsidR="001D5BBD" w:rsidRPr="005B69F7" w:rsidRDefault="00000000" w:rsidP="00C7759E">
    <w:pPr>
      <w:pStyle w:val="2"/>
      <w:ind w:firstLine="630"/>
      <w:jc w:val="center"/>
      <w:rPr>
        <w:rStyle w:val="a7"/>
        <w:sz w:val="2"/>
        <w:szCs w:val="2"/>
      </w:rPr>
    </w:pPr>
    <w:r>
      <w:rPr>
        <w:rStyle w:val="a7"/>
      </w:rPr>
      <w:pict w14:anchorId="45B59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4D0D14D"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619E0964">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49FA517C"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2314EC13"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4B14933"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5052217D"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792483749">
    <w:abstractNumId w:val="18"/>
  </w:num>
  <w:num w:numId="2" w16cid:durableId="1874151791">
    <w:abstractNumId w:val="10"/>
  </w:num>
  <w:num w:numId="3" w16cid:durableId="1427192342">
    <w:abstractNumId w:val="0"/>
  </w:num>
  <w:num w:numId="4" w16cid:durableId="1663043958">
    <w:abstractNumId w:val="8"/>
  </w:num>
  <w:num w:numId="5" w16cid:durableId="507135756">
    <w:abstractNumId w:val="14"/>
  </w:num>
  <w:num w:numId="6" w16cid:durableId="1251427085">
    <w:abstractNumId w:val="16"/>
  </w:num>
  <w:num w:numId="7" w16cid:durableId="660472765">
    <w:abstractNumId w:val="6"/>
  </w:num>
  <w:num w:numId="8" w16cid:durableId="662047917">
    <w:abstractNumId w:val="15"/>
  </w:num>
  <w:num w:numId="9" w16cid:durableId="1425418022">
    <w:abstractNumId w:val="2"/>
  </w:num>
  <w:num w:numId="10" w16cid:durableId="1716734723">
    <w:abstractNumId w:val="9"/>
  </w:num>
  <w:num w:numId="11" w16cid:durableId="425229381">
    <w:abstractNumId w:val="13"/>
  </w:num>
  <w:num w:numId="12" w16cid:durableId="1288048677">
    <w:abstractNumId w:val="3"/>
  </w:num>
  <w:num w:numId="13" w16cid:durableId="1687361177">
    <w:abstractNumId w:val="20"/>
  </w:num>
  <w:num w:numId="14" w16cid:durableId="983897643">
    <w:abstractNumId w:val="17"/>
  </w:num>
  <w:num w:numId="15" w16cid:durableId="2058970048">
    <w:abstractNumId w:val="12"/>
  </w:num>
  <w:num w:numId="16" w16cid:durableId="1087266103">
    <w:abstractNumId w:val="11"/>
  </w:num>
  <w:num w:numId="17" w16cid:durableId="148518134">
    <w:abstractNumId w:val="19"/>
  </w:num>
  <w:num w:numId="18" w16cid:durableId="1789620708">
    <w:abstractNumId w:val="5"/>
  </w:num>
  <w:num w:numId="19" w16cid:durableId="877425877">
    <w:abstractNumId w:val="7"/>
  </w:num>
  <w:num w:numId="20" w16cid:durableId="892666442">
    <w:abstractNumId w:val="1"/>
  </w:num>
  <w:num w:numId="21" w16cid:durableId="15176891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87405"/>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3BA6"/>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5C91"/>
    <w:rsid w:val="001F7169"/>
    <w:rsid w:val="00202981"/>
    <w:rsid w:val="0020512A"/>
    <w:rsid w:val="0020653E"/>
    <w:rsid w:val="00216767"/>
    <w:rsid w:val="00222188"/>
    <w:rsid w:val="00224613"/>
    <w:rsid w:val="00233451"/>
    <w:rsid w:val="00235D6D"/>
    <w:rsid w:val="0024024B"/>
    <w:rsid w:val="0024120B"/>
    <w:rsid w:val="00250652"/>
    <w:rsid w:val="00252FCD"/>
    <w:rsid w:val="00255176"/>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02233"/>
    <w:rsid w:val="0042680C"/>
    <w:rsid w:val="00436510"/>
    <w:rsid w:val="0043651F"/>
    <w:rsid w:val="00446795"/>
    <w:rsid w:val="00446A9A"/>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081B"/>
    <w:rsid w:val="005065A6"/>
    <w:rsid w:val="00507294"/>
    <w:rsid w:val="00512260"/>
    <w:rsid w:val="00516005"/>
    <w:rsid w:val="00537831"/>
    <w:rsid w:val="00552735"/>
    <w:rsid w:val="00556BA4"/>
    <w:rsid w:val="005601D6"/>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2273"/>
    <w:rsid w:val="005E364F"/>
    <w:rsid w:val="005E74E2"/>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12F84"/>
    <w:rsid w:val="00721F8E"/>
    <w:rsid w:val="00734C71"/>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4CC3"/>
    <w:rsid w:val="00810919"/>
    <w:rsid w:val="0081142A"/>
    <w:rsid w:val="00811FDC"/>
    <w:rsid w:val="00816C4B"/>
    <w:rsid w:val="00831488"/>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2E9E"/>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82AEC"/>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3AE3"/>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76AB9"/>
    <w:rsid w:val="00B81CAE"/>
    <w:rsid w:val="00B8211C"/>
    <w:rsid w:val="00B9520D"/>
    <w:rsid w:val="00B97E6D"/>
    <w:rsid w:val="00BB73DC"/>
    <w:rsid w:val="00BC32A3"/>
    <w:rsid w:val="00BC32C7"/>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13DC"/>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354E8"/>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06371"/>
    <w:rsid w:val="00F10311"/>
    <w:rsid w:val="00F13731"/>
    <w:rsid w:val="00F15F59"/>
    <w:rsid w:val="00F16FBD"/>
    <w:rsid w:val="00F41798"/>
    <w:rsid w:val="00F50602"/>
    <w:rsid w:val="00F522A6"/>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47003"/>
  <w15:docId w15:val="{556CF22C-3F1A-4996-A788-6D89DE67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774</Words>
  <Characters>4415</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5179</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29</cp:revision>
  <cp:lastPrinted>2025-03-28T15:09:00Z</cp:lastPrinted>
  <dcterms:created xsi:type="dcterms:W3CDTF">2025-11-24T09:18:00Z</dcterms:created>
  <dcterms:modified xsi:type="dcterms:W3CDTF">2026-04-23T12:09:00Z</dcterms:modified>
</cp:coreProperties>
</file>