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46D918" w14:textId="77777777" w:rsidR="007E72BF" w:rsidRPr="00F7002A" w:rsidRDefault="007E72BF" w:rsidP="007E72BF">
      <w:pPr>
        <w:rPr>
          <w:rFonts w:ascii="Times New Roman" w:hAnsi="Times New Roman"/>
          <w:noProof/>
          <w:lang w:val="bg-BG"/>
        </w:rPr>
      </w:pPr>
    </w:p>
    <w:p w14:paraId="1A21840E" w14:textId="77777777" w:rsidR="00F50D92" w:rsidRPr="00F7002A" w:rsidRDefault="00F50D92" w:rsidP="00F50D92">
      <w:pPr>
        <w:tabs>
          <w:tab w:val="left" w:pos="6379"/>
        </w:tabs>
        <w:jc w:val="right"/>
        <w:rPr>
          <w:rFonts w:ascii="Times New Roman" w:hAnsi="Times New Roman"/>
          <w:iCs/>
        </w:rPr>
      </w:pPr>
      <w:r w:rsidRPr="00F7002A">
        <w:rPr>
          <w:rFonts w:ascii="Times New Roman" w:hAnsi="Times New Roman"/>
          <w:iCs/>
          <w:lang w:val="bg-BG"/>
        </w:rPr>
        <w:t xml:space="preserve">Ниво на конфиденциалност </w:t>
      </w:r>
      <w:r>
        <w:rPr>
          <w:rFonts w:ascii="Times New Roman" w:hAnsi="Times New Roman"/>
          <w:iCs/>
        </w:rPr>
        <w:t>0</w:t>
      </w:r>
    </w:p>
    <w:p w14:paraId="12D3DCF6" w14:textId="77777777" w:rsidR="00F50D92" w:rsidRPr="00F7002A" w:rsidRDefault="00F50D92" w:rsidP="00F50D92">
      <w:pPr>
        <w:jc w:val="right"/>
        <w:rPr>
          <w:rStyle w:val="a9"/>
          <w:rFonts w:ascii="Calibri" w:hAnsi="Calibri" w:cs="Calibri"/>
          <w:i w:val="0"/>
        </w:rPr>
      </w:pPr>
      <w:r w:rsidRPr="00F7002A">
        <w:rPr>
          <w:rStyle w:val="a9"/>
          <w:rFonts w:ascii="Calibri" w:hAnsi="Calibri" w:cs="Calibri"/>
          <w:i w:val="0"/>
          <w:lang w:val="bg-BG"/>
        </w:rPr>
        <w:t xml:space="preserve">                                                                                                                       </w:t>
      </w:r>
      <w:r w:rsidRPr="00F7002A">
        <w:rPr>
          <w:rStyle w:val="a9"/>
          <w:rFonts w:ascii="Calibri" w:hAnsi="Calibri" w:cs="Calibri"/>
          <w:i w:val="0"/>
        </w:rPr>
        <w:t>[TLP-</w:t>
      </w:r>
      <w:r>
        <w:rPr>
          <w:rStyle w:val="a9"/>
          <w:rFonts w:ascii="Calibri" w:hAnsi="Calibri" w:cs="Calibri"/>
          <w:i w:val="0"/>
        </w:rPr>
        <w:t>WHITE</w:t>
      </w:r>
      <w:r w:rsidRPr="00F7002A">
        <w:rPr>
          <w:rStyle w:val="a9"/>
          <w:rFonts w:ascii="Calibri" w:hAnsi="Calibri" w:cs="Calibri"/>
          <w:i w:val="0"/>
        </w:rPr>
        <w:t>]</w:t>
      </w:r>
    </w:p>
    <w:p w14:paraId="01043C96" w14:textId="0C194911" w:rsidR="00AE6AC2" w:rsidRPr="00567768" w:rsidRDefault="00316BA2" w:rsidP="008C0F82">
      <w:pPr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316BA2">
        <w:rPr>
          <w:rFonts w:ascii="Times New Roman" w:eastAsia="Calibri" w:hAnsi="Times New Roman"/>
          <w:b/>
          <w:sz w:val="24"/>
          <w:szCs w:val="24"/>
          <w:lang w:val="bg-BG"/>
        </w:rPr>
        <w:drawing>
          <wp:inline distT="0" distB="0" distL="0" distR="0" wp14:anchorId="4692C40F" wp14:editId="077849FF">
            <wp:extent cx="2657846" cy="1133633"/>
            <wp:effectExtent l="0" t="0" r="9525" b="9525"/>
            <wp:docPr id="1063641700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364170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57846" cy="1133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3A1AAE" w14:textId="77777777" w:rsidR="00391D8C" w:rsidRPr="00B24E7E" w:rsidRDefault="00391D8C" w:rsidP="00567768">
      <w:pPr>
        <w:overflowPunct/>
        <w:autoSpaceDE/>
        <w:autoSpaceDN/>
        <w:adjustRightInd/>
        <w:jc w:val="both"/>
        <w:textAlignment w:val="auto"/>
        <w:rPr>
          <w:rFonts w:ascii="Times New Roman" w:eastAsia="Calibri" w:hAnsi="Times New Roman"/>
          <w:b/>
          <w:caps/>
          <w:sz w:val="24"/>
          <w:szCs w:val="24"/>
          <w:lang w:val="bg-BG"/>
        </w:rPr>
      </w:pPr>
    </w:p>
    <w:p w14:paraId="1A94F1A7" w14:textId="067A41C7" w:rsidR="00AE6AC2" w:rsidRPr="00B24E7E" w:rsidRDefault="00AE6AC2" w:rsidP="00567768">
      <w:pPr>
        <w:overflowPunct/>
        <w:autoSpaceDE/>
        <w:autoSpaceDN/>
        <w:adjustRightInd/>
        <w:jc w:val="both"/>
        <w:textAlignment w:val="auto"/>
        <w:rPr>
          <w:rFonts w:ascii="Times New Roman" w:eastAsia="Calibri" w:hAnsi="Times New Roman"/>
          <w:b/>
          <w:caps/>
          <w:sz w:val="24"/>
          <w:szCs w:val="24"/>
          <w:lang w:val="bg-BG"/>
        </w:rPr>
      </w:pPr>
      <w:r w:rsidRPr="00B24E7E">
        <w:rPr>
          <w:rFonts w:ascii="Times New Roman" w:eastAsia="Calibri" w:hAnsi="Times New Roman"/>
          <w:b/>
          <w:caps/>
          <w:sz w:val="24"/>
          <w:szCs w:val="24"/>
          <w:lang w:val="bg-BG"/>
        </w:rPr>
        <w:t xml:space="preserve">ДО </w:t>
      </w:r>
    </w:p>
    <w:p w14:paraId="288953B7" w14:textId="4114BAC3" w:rsidR="002A4C3C" w:rsidRPr="00316BA2" w:rsidRDefault="002A4C3C" w:rsidP="00567768">
      <w:pPr>
        <w:overflowPunct/>
        <w:autoSpaceDE/>
        <w:autoSpaceDN/>
        <w:adjustRightInd/>
        <w:jc w:val="both"/>
        <w:textAlignment w:val="auto"/>
        <w:rPr>
          <w:rFonts w:ascii="Times New Roman" w:eastAsia="Calibri" w:hAnsi="Times New Roman"/>
          <w:b/>
          <w:caps/>
          <w:sz w:val="24"/>
          <w:szCs w:val="24"/>
          <w:lang w:val="bg-BG"/>
        </w:rPr>
      </w:pPr>
      <w:r w:rsidRPr="00476292">
        <w:rPr>
          <w:rFonts w:ascii="Times New Roman" w:eastAsia="Calibri" w:hAnsi="Times New Roman"/>
          <w:b/>
          <w:caps/>
          <w:sz w:val="24"/>
          <w:szCs w:val="24"/>
          <w:lang w:val="bg-BG"/>
        </w:rPr>
        <w:t xml:space="preserve">г-н </w:t>
      </w:r>
      <w:r w:rsidR="00316BA2">
        <w:rPr>
          <w:rFonts w:ascii="Times New Roman" w:eastAsia="Calibri" w:hAnsi="Times New Roman"/>
          <w:b/>
          <w:caps/>
          <w:sz w:val="24"/>
          <w:szCs w:val="24"/>
          <w:lang w:val="bg-BG"/>
        </w:rPr>
        <w:t>В Ж М</w:t>
      </w:r>
    </w:p>
    <w:p w14:paraId="2B126ABD" w14:textId="4058F5CF" w:rsidR="00476292" w:rsidRPr="00476292" w:rsidRDefault="00316BA2" w:rsidP="00567768">
      <w:pPr>
        <w:overflowPunct/>
        <w:autoSpaceDE/>
        <w:autoSpaceDN/>
        <w:adjustRightInd/>
        <w:jc w:val="both"/>
        <w:textAlignment w:val="auto"/>
        <w:rPr>
          <w:rFonts w:ascii="Times New Roman" w:eastAsia="Calibri" w:hAnsi="Times New Roman"/>
          <w:caps/>
          <w:sz w:val="24"/>
          <w:szCs w:val="24"/>
          <w:lang w:val="bg-BG"/>
        </w:rPr>
      </w:pPr>
      <w:r>
        <w:rPr>
          <w:rFonts w:ascii="Times New Roman" w:eastAsia="Calibri" w:hAnsi="Times New Roman"/>
          <w:caps/>
          <w:sz w:val="24"/>
          <w:szCs w:val="24"/>
          <w:lang w:val="bg-BG"/>
        </w:rPr>
        <w:t xml:space="preserve"> </w:t>
      </w:r>
    </w:p>
    <w:p w14:paraId="7D02072C" w14:textId="31307557" w:rsidR="00567768" w:rsidRPr="00087035" w:rsidRDefault="00567768" w:rsidP="00567768">
      <w:pPr>
        <w:overflowPunct/>
        <w:autoSpaceDE/>
        <w:autoSpaceDN/>
        <w:adjustRightInd/>
        <w:jc w:val="both"/>
        <w:textAlignment w:val="auto"/>
        <w:rPr>
          <w:rFonts w:ascii="Times New Roman" w:eastAsia="Calibri" w:hAnsi="Times New Roman"/>
          <w:caps/>
          <w:sz w:val="24"/>
          <w:szCs w:val="24"/>
          <w:lang w:val="bg-BG"/>
        </w:rPr>
      </w:pPr>
      <w:r w:rsidRPr="00087035">
        <w:rPr>
          <w:rFonts w:ascii="Times New Roman" w:eastAsia="Calibri" w:hAnsi="Times New Roman"/>
          <w:caps/>
          <w:sz w:val="24"/>
          <w:szCs w:val="24"/>
          <w:lang w:val="bg-BG"/>
        </w:rPr>
        <w:t>гр. Плевен</w:t>
      </w:r>
    </w:p>
    <w:p w14:paraId="0C60F969" w14:textId="0D51BE5E" w:rsidR="00391D8C" w:rsidRDefault="00391D8C" w:rsidP="00567768">
      <w:pPr>
        <w:overflowPunct/>
        <w:autoSpaceDE/>
        <w:autoSpaceDN/>
        <w:adjustRightInd/>
        <w:jc w:val="both"/>
        <w:textAlignment w:val="auto"/>
        <w:rPr>
          <w:rFonts w:ascii="Times New Roman" w:eastAsia="Calibri" w:hAnsi="Times New Roman"/>
          <w:b/>
          <w:caps/>
          <w:sz w:val="24"/>
          <w:szCs w:val="24"/>
          <w:lang w:val="bg-BG"/>
        </w:rPr>
      </w:pPr>
    </w:p>
    <w:p w14:paraId="1400E74E" w14:textId="77777777" w:rsidR="00861073" w:rsidRPr="00087035" w:rsidRDefault="00861073" w:rsidP="00567768">
      <w:pPr>
        <w:overflowPunct/>
        <w:autoSpaceDE/>
        <w:autoSpaceDN/>
        <w:adjustRightInd/>
        <w:jc w:val="both"/>
        <w:textAlignment w:val="auto"/>
        <w:rPr>
          <w:rFonts w:ascii="Times New Roman" w:eastAsia="Calibri" w:hAnsi="Times New Roman"/>
          <w:b/>
          <w:caps/>
          <w:sz w:val="24"/>
          <w:szCs w:val="24"/>
          <w:lang w:val="bg-BG"/>
        </w:rPr>
      </w:pPr>
    </w:p>
    <w:p w14:paraId="7F00D67C" w14:textId="76FB9BA6" w:rsidR="00AE6AC2" w:rsidRPr="00087035" w:rsidRDefault="00AE6AC2" w:rsidP="00567768">
      <w:pPr>
        <w:overflowPunct/>
        <w:autoSpaceDE/>
        <w:autoSpaceDN/>
        <w:adjustRightInd/>
        <w:jc w:val="both"/>
        <w:textAlignment w:val="auto"/>
        <w:rPr>
          <w:rFonts w:ascii="Times New Roman" w:eastAsia="Calibri" w:hAnsi="Times New Roman"/>
          <w:i/>
          <w:sz w:val="24"/>
          <w:szCs w:val="24"/>
          <w:lang w:val="bg-BG"/>
        </w:rPr>
      </w:pPr>
      <w:r w:rsidRPr="00087035">
        <w:rPr>
          <w:rFonts w:ascii="Times New Roman" w:eastAsia="Calibri" w:hAnsi="Times New Roman"/>
          <w:b/>
          <w:bCs/>
          <w:iCs/>
          <w:color w:val="000000"/>
          <w:sz w:val="24"/>
          <w:szCs w:val="24"/>
          <w:lang w:val="bg-BG"/>
        </w:rPr>
        <w:t xml:space="preserve">Относно: </w:t>
      </w:r>
      <w:r w:rsidR="00567768" w:rsidRPr="00087035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 xml:space="preserve">Инвестиционно предложение (ИП) </w:t>
      </w:r>
      <w:r w:rsidR="00CC6642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 xml:space="preserve">на </w:t>
      </w:r>
      <w:r w:rsidR="00567768" w:rsidRPr="00087035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>„</w:t>
      </w:r>
      <w:r w:rsidR="00476292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 xml:space="preserve">Изграждане на </w:t>
      </w:r>
      <w:r w:rsidR="00476292" w:rsidRPr="00476292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>Обслужваща сграда</w:t>
      </w:r>
      <w:r w:rsidR="00476292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>“</w:t>
      </w:r>
      <w:r w:rsidR="00476292" w:rsidRPr="00476292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 xml:space="preserve"> в УПИ VI4959, кв.377 по плана на гр. Плевен</w:t>
      </w:r>
      <w:r w:rsidR="00CC6642" w:rsidRPr="00476292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>,</w:t>
      </w:r>
      <w:r w:rsidR="00053CFD" w:rsidRPr="00476292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 xml:space="preserve"> </w:t>
      </w:r>
      <w:r w:rsidR="00476292" w:rsidRPr="00476292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 xml:space="preserve">частично изменение на ПУП–ПРЗ и РУП за </w:t>
      </w:r>
      <w:r w:rsidR="00476292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>ПИ 56722.659.813</w:t>
      </w:r>
      <w:r w:rsidR="00476292" w:rsidRPr="00476292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 xml:space="preserve"> </w:t>
      </w:r>
      <w:r w:rsidR="00567768" w:rsidRPr="00476292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 xml:space="preserve">по КККР на </w:t>
      </w:r>
      <w:r w:rsidR="002A4C3C" w:rsidRPr="00476292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>гр. Плевен</w:t>
      </w:r>
      <w:r w:rsidR="00567768" w:rsidRPr="00476292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>, общ. Плевен</w:t>
      </w:r>
      <w:r w:rsidR="002A4C3C" w:rsidRPr="00476292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>, обл. Плевен</w:t>
      </w:r>
    </w:p>
    <w:p w14:paraId="1EB19F1F" w14:textId="081AE1CE" w:rsidR="000B6D24" w:rsidRDefault="000B6D24" w:rsidP="00567768">
      <w:pPr>
        <w:rPr>
          <w:rFonts w:ascii="Times New Roman" w:hAnsi="Times New Roman"/>
          <w:i/>
          <w:iCs/>
          <w:sz w:val="24"/>
          <w:szCs w:val="24"/>
          <w:lang w:val="bg-BG"/>
        </w:rPr>
      </w:pPr>
    </w:p>
    <w:p w14:paraId="0A5554BF" w14:textId="77777777" w:rsidR="00861073" w:rsidRPr="00087035" w:rsidRDefault="00861073" w:rsidP="00567768">
      <w:pPr>
        <w:rPr>
          <w:rFonts w:ascii="Times New Roman" w:hAnsi="Times New Roman"/>
          <w:i/>
          <w:iCs/>
          <w:sz w:val="24"/>
          <w:szCs w:val="24"/>
          <w:lang w:val="bg-BG"/>
        </w:rPr>
      </w:pPr>
    </w:p>
    <w:p w14:paraId="01C231F3" w14:textId="77777777" w:rsidR="00567768" w:rsidRPr="00087035" w:rsidRDefault="00567768" w:rsidP="00567768">
      <w:pPr>
        <w:rPr>
          <w:rFonts w:ascii="Times New Roman" w:hAnsi="Times New Roman"/>
          <w:i/>
          <w:iCs/>
          <w:sz w:val="24"/>
          <w:szCs w:val="24"/>
          <w:lang w:val="bg-BG"/>
        </w:rPr>
      </w:pPr>
    </w:p>
    <w:p w14:paraId="526442E8" w14:textId="2FDAED14" w:rsidR="00E9774E" w:rsidRDefault="00053CFD" w:rsidP="00567768">
      <w:pPr>
        <w:overflowPunct/>
        <w:autoSpaceDE/>
        <w:autoSpaceDN/>
        <w:adjustRightInd/>
        <w:ind w:firstLine="425"/>
        <w:jc w:val="both"/>
        <w:textAlignment w:val="auto"/>
        <w:rPr>
          <w:rFonts w:ascii="Times New Roman" w:eastAsia="Calibri" w:hAnsi="Times New Roman"/>
          <w:b/>
          <w:caps/>
          <w:sz w:val="24"/>
          <w:szCs w:val="24"/>
          <w:lang w:val="bg-BG"/>
        </w:rPr>
      </w:pPr>
      <w:r w:rsidRPr="00087035">
        <w:rPr>
          <w:rFonts w:ascii="Times New Roman" w:eastAsia="Calibri" w:hAnsi="Times New Roman"/>
          <w:b/>
          <w:caps/>
          <w:sz w:val="24"/>
          <w:szCs w:val="24"/>
          <w:lang w:val="bg-BG"/>
        </w:rPr>
        <w:t>Уважаем</w:t>
      </w:r>
      <w:r w:rsidR="002A4C3C">
        <w:rPr>
          <w:rFonts w:ascii="Times New Roman" w:eastAsia="Calibri" w:hAnsi="Times New Roman"/>
          <w:b/>
          <w:caps/>
          <w:sz w:val="24"/>
          <w:szCs w:val="24"/>
          <w:lang w:val="bg-BG"/>
        </w:rPr>
        <w:t xml:space="preserve">и господин </w:t>
      </w:r>
      <w:r w:rsidRPr="00087035">
        <w:rPr>
          <w:rFonts w:ascii="Times New Roman" w:eastAsia="Calibri" w:hAnsi="Times New Roman"/>
          <w:b/>
          <w:caps/>
          <w:sz w:val="24"/>
          <w:szCs w:val="24"/>
          <w:lang w:val="bg-BG"/>
        </w:rPr>
        <w:t xml:space="preserve"> </w:t>
      </w:r>
      <w:r w:rsidR="00476292" w:rsidRPr="00476292">
        <w:rPr>
          <w:rFonts w:ascii="Times New Roman" w:eastAsia="Calibri" w:hAnsi="Times New Roman"/>
          <w:b/>
          <w:caps/>
          <w:sz w:val="24"/>
          <w:szCs w:val="24"/>
          <w:lang w:val="bg-BG"/>
        </w:rPr>
        <w:t>М</w:t>
      </w:r>
    </w:p>
    <w:p w14:paraId="4B3A8572" w14:textId="68E78CA2" w:rsidR="00391D8C" w:rsidRDefault="00391D8C" w:rsidP="00567768">
      <w:pPr>
        <w:rPr>
          <w:rFonts w:ascii="Times New Roman" w:hAnsi="Times New Roman"/>
          <w:i/>
          <w:iCs/>
          <w:sz w:val="24"/>
          <w:szCs w:val="24"/>
          <w:lang w:val="bg-BG"/>
        </w:rPr>
      </w:pPr>
    </w:p>
    <w:p w14:paraId="160B2468" w14:textId="77777777" w:rsidR="00861073" w:rsidRPr="00087035" w:rsidRDefault="00861073" w:rsidP="00567768">
      <w:pPr>
        <w:rPr>
          <w:rFonts w:ascii="Times New Roman" w:hAnsi="Times New Roman"/>
          <w:i/>
          <w:iCs/>
          <w:sz w:val="24"/>
          <w:szCs w:val="24"/>
          <w:lang w:val="bg-BG"/>
        </w:rPr>
      </w:pPr>
    </w:p>
    <w:p w14:paraId="167845C8" w14:textId="439BF97D" w:rsidR="00567768" w:rsidRPr="00861073" w:rsidRDefault="00567768" w:rsidP="00861073">
      <w:pPr>
        <w:pStyle w:val="a6"/>
        <w:spacing w:before="20" w:after="20"/>
        <w:ind w:firstLine="425"/>
        <w:rPr>
          <w:sz w:val="24"/>
          <w:szCs w:val="24"/>
        </w:rPr>
      </w:pPr>
      <w:r w:rsidRPr="00861073">
        <w:rPr>
          <w:sz w:val="24"/>
          <w:szCs w:val="24"/>
          <w:lang w:eastAsia="zh-CN"/>
        </w:rPr>
        <w:t xml:space="preserve">Във връзка с Ваше уведомление с </w:t>
      </w:r>
      <w:r w:rsidRPr="00861073">
        <w:rPr>
          <w:sz w:val="24"/>
          <w:szCs w:val="24"/>
          <w:lang w:eastAsia="bg-BG"/>
        </w:rPr>
        <w:t>вх. №АО-</w:t>
      </w:r>
      <w:r w:rsidR="00476292" w:rsidRPr="00861073">
        <w:rPr>
          <w:sz w:val="24"/>
          <w:szCs w:val="24"/>
          <w:lang w:eastAsia="bg-BG"/>
        </w:rPr>
        <w:t>1649</w:t>
      </w:r>
      <w:r w:rsidRPr="00861073">
        <w:rPr>
          <w:sz w:val="24"/>
          <w:szCs w:val="24"/>
          <w:lang w:eastAsia="bg-BG"/>
        </w:rPr>
        <w:t>/23.0</w:t>
      </w:r>
      <w:r w:rsidR="00476292" w:rsidRPr="00861073">
        <w:rPr>
          <w:sz w:val="24"/>
          <w:szCs w:val="24"/>
          <w:lang w:eastAsia="bg-BG"/>
        </w:rPr>
        <w:t>3</w:t>
      </w:r>
      <w:r w:rsidRPr="00861073">
        <w:rPr>
          <w:sz w:val="24"/>
          <w:szCs w:val="24"/>
          <w:lang w:eastAsia="bg-BG"/>
        </w:rPr>
        <w:t xml:space="preserve">.2026г. </w:t>
      </w:r>
      <w:r w:rsidRPr="00861073">
        <w:rPr>
          <w:sz w:val="24"/>
          <w:szCs w:val="24"/>
          <w:lang w:eastAsia="zh-CN"/>
        </w:rPr>
        <w:t xml:space="preserve">на РИОСВ – Плевен, за ИП </w:t>
      </w:r>
      <w:r w:rsidR="00F801B9" w:rsidRPr="00861073">
        <w:rPr>
          <w:sz w:val="24"/>
          <w:szCs w:val="24"/>
          <w:lang w:eastAsia="zh-CN"/>
        </w:rPr>
        <w:t xml:space="preserve">за </w:t>
      </w:r>
      <w:r w:rsidR="00476292" w:rsidRPr="00861073">
        <w:rPr>
          <w:rFonts w:eastAsia="Calibri"/>
          <w:bCs/>
          <w:iCs/>
          <w:color w:val="000000"/>
          <w:sz w:val="24"/>
          <w:szCs w:val="24"/>
        </w:rPr>
        <w:t>„Изграждане на Обслужваща сграда“ в УПИ VI4959, кв.377 по плана на гр. Плевен, частично изменение на ПУП–ПРЗ и РУП за ПИ 56722.659.813 по КККР на гр. Плевен, общ. Плевен, обл. Плевен</w:t>
      </w:r>
      <w:r w:rsidRPr="00861073">
        <w:rPr>
          <w:rFonts w:eastAsia="Calibri"/>
          <w:sz w:val="24"/>
          <w:szCs w:val="24"/>
        </w:rPr>
        <w:t xml:space="preserve">, </w:t>
      </w:r>
      <w:r w:rsidRPr="00861073">
        <w:rPr>
          <w:bCs/>
          <w:sz w:val="24"/>
          <w:szCs w:val="24"/>
        </w:rPr>
        <w:t xml:space="preserve">на основание </w:t>
      </w:r>
      <w:r w:rsidRPr="00861073">
        <w:rPr>
          <w:sz w:val="24"/>
          <w:szCs w:val="24"/>
        </w:rPr>
        <w:t xml:space="preserve">чл. 6а, т. 2 от </w:t>
      </w:r>
      <w:r w:rsidRPr="00861073">
        <w:rPr>
          <w:i/>
          <w:iCs/>
          <w:sz w:val="24"/>
          <w:szCs w:val="24"/>
        </w:rPr>
        <w:t xml:space="preserve">Наредбата за условията и реда за извършване на оценка за съвместимостта на планове, програми, проекти и инвестиционни предложения с предмета и целите на опазване на защитените зони </w:t>
      </w:r>
      <w:r w:rsidRPr="00861073">
        <w:rPr>
          <w:sz w:val="24"/>
          <w:szCs w:val="24"/>
        </w:rPr>
        <w:t>(</w:t>
      </w:r>
      <w:r w:rsidRPr="00861073">
        <w:rPr>
          <w:i/>
          <w:sz w:val="24"/>
          <w:szCs w:val="24"/>
        </w:rPr>
        <w:t>Наредба за ОС, приета с ПМС № 201/31.08.2007 год., с вс. изм. и доп.</w:t>
      </w:r>
      <w:r w:rsidRPr="00861073">
        <w:rPr>
          <w:i/>
          <w:iCs/>
          <w:sz w:val="24"/>
          <w:szCs w:val="24"/>
        </w:rPr>
        <w:t>)</w:t>
      </w:r>
      <w:r w:rsidRPr="00861073">
        <w:rPr>
          <w:sz w:val="24"/>
          <w:szCs w:val="24"/>
        </w:rPr>
        <w:t>, Ви уведомявам следното:</w:t>
      </w:r>
    </w:p>
    <w:p w14:paraId="1F19B8CA" w14:textId="3163DA7D" w:rsidR="00567768" w:rsidRPr="00861073" w:rsidRDefault="00567768" w:rsidP="00861073">
      <w:pPr>
        <w:pStyle w:val="a6"/>
        <w:tabs>
          <w:tab w:val="left" w:pos="709"/>
        </w:tabs>
        <w:spacing w:before="20" w:after="20"/>
        <w:ind w:firstLine="425"/>
        <w:rPr>
          <w:sz w:val="24"/>
          <w:szCs w:val="24"/>
        </w:rPr>
      </w:pPr>
      <w:r w:rsidRPr="00861073">
        <w:rPr>
          <w:sz w:val="24"/>
          <w:szCs w:val="24"/>
          <w:lang w:eastAsia="zh-CN"/>
        </w:rPr>
        <w:t xml:space="preserve">ИП </w:t>
      </w:r>
      <w:r w:rsidR="00391D8C" w:rsidRPr="00861073">
        <w:rPr>
          <w:sz w:val="24"/>
          <w:szCs w:val="24"/>
          <w:lang w:eastAsia="zh-CN"/>
        </w:rPr>
        <w:t xml:space="preserve">за </w:t>
      </w:r>
      <w:r w:rsidR="00476292" w:rsidRPr="00861073">
        <w:rPr>
          <w:rFonts w:eastAsia="Calibri"/>
          <w:bCs/>
          <w:iCs/>
          <w:color w:val="000000"/>
          <w:sz w:val="24"/>
          <w:szCs w:val="24"/>
        </w:rPr>
        <w:t>„Изграждане на Обслужваща сграда“ в УПИ VI4959, кв.377 по плана на гр. Плевен, частично изменение на ПУП–ПРЗ и РУП за ПИ 56722.659.813 по КККР на гр. Плевен, общ. Плевен, обл. Плевен</w:t>
      </w:r>
      <w:r w:rsidR="000B6D24" w:rsidRPr="00861073">
        <w:rPr>
          <w:sz w:val="24"/>
          <w:szCs w:val="24"/>
        </w:rPr>
        <w:t xml:space="preserve">, </w:t>
      </w:r>
      <w:r w:rsidRPr="00861073">
        <w:rPr>
          <w:sz w:val="24"/>
          <w:szCs w:val="24"/>
        </w:rPr>
        <w:t xml:space="preserve">попада в обхвата на </w:t>
      </w:r>
      <w:r w:rsidRPr="00861073">
        <w:rPr>
          <w:b/>
          <w:sz w:val="24"/>
          <w:szCs w:val="24"/>
        </w:rPr>
        <w:t>чл. 2, ал. 2</w:t>
      </w:r>
      <w:r w:rsidRPr="00861073">
        <w:rPr>
          <w:sz w:val="24"/>
          <w:szCs w:val="24"/>
        </w:rPr>
        <w:t xml:space="preserve"> от </w:t>
      </w:r>
      <w:r w:rsidRPr="00861073">
        <w:rPr>
          <w:i/>
          <w:sz w:val="24"/>
          <w:szCs w:val="24"/>
        </w:rPr>
        <w:t>Наредбата за ОС.</w:t>
      </w:r>
    </w:p>
    <w:p w14:paraId="3C0D7D1A" w14:textId="4751DA23" w:rsidR="00DD56AC" w:rsidRPr="00E00B39" w:rsidRDefault="00567768" w:rsidP="00E00B39">
      <w:pPr>
        <w:pStyle w:val="af0"/>
        <w:numPr>
          <w:ilvl w:val="0"/>
          <w:numId w:val="22"/>
        </w:numPr>
        <w:tabs>
          <w:tab w:val="left" w:pos="284"/>
          <w:tab w:val="left" w:pos="709"/>
          <w:tab w:val="left" w:pos="1134"/>
        </w:tabs>
        <w:spacing w:before="20" w:after="20"/>
        <w:ind w:left="0" w:firstLine="357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E00B39">
        <w:rPr>
          <w:rFonts w:ascii="Times New Roman" w:hAnsi="Times New Roman"/>
          <w:sz w:val="24"/>
          <w:szCs w:val="24"/>
          <w:lang w:val="bg-BG"/>
        </w:rPr>
        <w:t>Предвижда се изграждане</w:t>
      </w:r>
      <w:r w:rsidR="00FA674D" w:rsidRPr="00E00B39">
        <w:rPr>
          <w:rFonts w:ascii="Times New Roman" w:hAnsi="Times New Roman"/>
          <w:sz w:val="24"/>
          <w:szCs w:val="24"/>
          <w:lang w:val="bg-BG"/>
        </w:rPr>
        <w:t>то</w:t>
      </w:r>
      <w:r w:rsidRPr="00E00B39">
        <w:rPr>
          <w:rFonts w:ascii="Times New Roman" w:hAnsi="Times New Roman"/>
          <w:sz w:val="24"/>
          <w:szCs w:val="24"/>
          <w:lang w:val="bg-BG"/>
        </w:rPr>
        <w:t xml:space="preserve"> на </w:t>
      </w:r>
      <w:r w:rsidR="000B6D24" w:rsidRPr="00E00B39">
        <w:rPr>
          <w:rFonts w:ascii="Times New Roman" w:hAnsi="Times New Roman"/>
          <w:sz w:val="24"/>
          <w:szCs w:val="24"/>
          <w:lang w:val="bg-BG"/>
        </w:rPr>
        <w:t>нова</w:t>
      </w:r>
      <w:r w:rsidR="00D439F1" w:rsidRPr="00E00B39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476292" w:rsidRPr="00E00B39">
        <w:rPr>
          <w:rFonts w:ascii="Times New Roman" w:hAnsi="Times New Roman"/>
          <w:sz w:val="24"/>
          <w:szCs w:val="24"/>
          <w:lang w:val="bg-BG"/>
        </w:rPr>
        <w:t>пететажна</w:t>
      </w:r>
      <w:r w:rsidR="00CC6642" w:rsidRPr="00E00B39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FA674D" w:rsidRPr="00E00B39">
        <w:rPr>
          <w:rFonts w:ascii="Times New Roman" w:hAnsi="Times New Roman"/>
          <w:sz w:val="24"/>
          <w:szCs w:val="24"/>
          <w:lang w:val="bg-BG"/>
        </w:rPr>
        <w:t xml:space="preserve">обслужваща </w:t>
      </w:r>
      <w:r w:rsidR="00CC6642" w:rsidRPr="00E00B39">
        <w:rPr>
          <w:rFonts w:ascii="Times New Roman" w:hAnsi="Times New Roman"/>
          <w:sz w:val="24"/>
          <w:szCs w:val="24"/>
          <w:lang w:val="bg-BG"/>
        </w:rPr>
        <w:t>сграда</w:t>
      </w:r>
      <w:r w:rsidR="00476292" w:rsidRPr="00E00B39">
        <w:rPr>
          <w:rFonts w:ascii="Times New Roman" w:hAnsi="Times New Roman"/>
          <w:sz w:val="24"/>
          <w:szCs w:val="24"/>
          <w:lang w:val="bg-BG"/>
        </w:rPr>
        <w:t>, с височина до 15 m,</w:t>
      </w:r>
      <w:r w:rsidR="00CC6642" w:rsidRPr="00E00B39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B44354" w:rsidRPr="00E00B39">
        <w:rPr>
          <w:rFonts w:ascii="Times New Roman" w:hAnsi="Times New Roman"/>
          <w:sz w:val="24"/>
          <w:szCs w:val="24"/>
          <w:lang w:val="bg-BG"/>
        </w:rPr>
        <w:t>с</w:t>
      </w:r>
      <w:r w:rsidR="00CC6642" w:rsidRPr="00E00B39">
        <w:rPr>
          <w:rFonts w:ascii="Times New Roman" w:hAnsi="Times New Roman"/>
          <w:sz w:val="24"/>
          <w:szCs w:val="24"/>
          <w:lang w:val="bg-BG"/>
        </w:rPr>
        <w:t xml:space="preserve"> разгърната застроена площ</w:t>
      </w:r>
      <w:r w:rsidR="00B44354" w:rsidRPr="00E00B39">
        <w:rPr>
          <w:rFonts w:ascii="Times New Roman" w:hAnsi="Times New Roman"/>
          <w:sz w:val="24"/>
          <w:szCs w:val="24"/>
          <w:lang w:val="bg-BG"/>
        </w:rPr>
        <w:t xml:space="preserve"> (РЗП) до</w:t>
      </w:r>
      <w:r w:rsidR="00CC6642" w:rsidRPr="00E00B39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476292" w:rsidRPr="00E00B39">
        <w:rPr>
          <w:rFonts w:ascii="Times New Roman" w:hAnsi="Times New Roman"/>
          <w:sz w:val="24"/>
          <w:szCs w:val="24"/>
          <w:lang w:val="bg-BG"/>
        </w:rPr>
        <w:t>1217</w:t>
      </w:r>
      <w:r w:rsidR="00CC6642" w:rsidRPr="00E00B39">
        <w:rPr>
          <w:rFonts w:ascii="Times New Roman" w:hAnsi="Times New Roman"/>
          <w:sz w:val="24"/>
          <w:szCs w:val="24"/>
          <w:lang w:val="bg-BG"/>
        </w:rPr>
        <w:t>.</w:t>
      </w:r>
      <w:r w:rsidR="00476292" w:rsidRPr="00E00B39">
        <w:rPr>
          <w:rFonts w:ascii="Times New Roman" w:hAnsi="Times New Roman"/>
          <w:sz w:val="24"/>
          <w:szCs w:val="24"/>
          <w:lang w:val="bg-BG"/>
        </w:rPr>
        <w:t>41</w:t>
      </w:r>
      <w:r w:rsidR="00CC6642" w:rsidRPr="00E00B39">
        <w:rPr>
          <w:rFonts w:ascii="Times New Roman" w:hAnsi="Times New Roman"/>
          <w:sz w:val="24"/>
          <w:szCs w:val="24"/>
          <w:lang w:val="bg-BG"/>
        </w:rPr>
        <w:t xml:space="preserve"> m², в поземлен имот (ПИ) с идентификатор </w:t>
      </w:r>
      <w:r w:rsidR="00476292" w:rsidRPr="00E00B39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>56722.659.813</w:t>
      </w:r>
      <w:r w:rsidR="00CC6642" w:rsidRPr="00E00B39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>, по КККР на гр. Плевен, общ. Плевен, обл. Плевен.</w:t>
      </w:r>
      <w:r w:rsidR="00B44354" w:rsidRPr="00E00B39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 xml:space="preserve"> Сградата ще е с 5 етажа, с подземни гаражи, без таван и е проектирана с безгредова монолитна стоманобетонова носеща конструкция и с плоски покриви</w:t>
      </w:r>
      <w:r w:rsidR="00FA674D" w:rsidRPr="00E00B39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>.</w:t>
      </w:r>
      <w:r w:rsidR="00FA674D" w:rsidRPr="00E00B39">
        <w:rPr>
          <w:rFonts w:ascii="Times New Roman" w:eastAsia="Century Gothic" w:hAnsi="Times New Roman"/>
          <w:color w:val="000000"/>
          <w:sz w:val="24"/>
          <w:szCs w:val="24"/>
          <w:lang w:val="bg-BG"/>
        </w:rPr>
        <w:t xml:space="preserve"> В сградата ще бъдат  разположени 1 бр. търговски обект на партера, 9 бр. подземни гаражи и паркоместа, на 1, 2, 3 и 4 етажи ще се разположат  офиси на фирма. </w:t>
      </w:r>
      <w:r w:rsidR="00E00B39">
        <w:rPr>
          <w:rFonts w:ascii="Times New Roman" w:eastAsia="Century Gothic" w:hAnsi="Times New Roman"/>
          <w:color w:val="000000"/>
          <w:sz w:val="24"/>
          <w:szCs w:val="24"/>
          <w:lang w:val="bg-BG"/>
        </w:rPr>
        <w:t>Н</w:t>
      </w:r>
      <w:r w:rsidR="00E00B39" w:rsidRPr="00E00B39">
        <w:rPr>
          <w:rFonts w:ascii="Times New Roman" w:eastAsia="Century Gothic" w:hAnsi="Times New Roman"/>
          <w:color w:val="000000"/>
          <w:sz w:val="24"/>
          <w:szCs w:val="24"/>
          <w:lang w:val="bg-BG"/>
        </w:rPr>
        <w:t>а партерно ниво ще бъдат  разположени търговски обект /с обща площ  105</w:t>
      </w:r>
      <w:r w:rsidR="00E00B39">
        <w:rPr>
          <w:rFonts w:ascii="Times New Roman" w:eastAsia="Century Gothic" w:hAnsi="Times New Roman"/>
          <w:color w:val="000000"/>
          <w:sz w:val="24"/>
          <w:szCs w:val="24"/>
          <w:lang w:val="bg-BG"/>
        </w:rPr>
        <w:t xml:space="preserve"> </w:t>
      </w:r>
      <w:r w:rsidR="00E00B39" w:rsidRPr="00E00B39">
        <w:rPr>
          <w:rFonts w:ascii="Times New Roman" w:hAnsi="Times New Roman"/>
          <w:sz w:val="24"/>
          <w:szCs w:val="24"/>
          <w:lang w:val="bg-BG"/>
        </w:rPr>
        <w:t>m²</w:t>
      </w:r>
      <w:r w:rsidR="00E00B39" w:rsidRPr="00E00B39">
        <w:rPr>
          <w:rFonts w:ascii="Times New Roman" w:eastAsia="Century Gothic" w:hAnsi="Times New Roman"/>
          <w:color w:val="000000"/>
          <w:sz w:val="24"/>
          <w:szCs w:val="24"/>
          <w:lang w:val="bg-BG"/>
        </w:rPr>
        <w:t>/, проход, портиерно, стълбище с асансьор към другите нива, асансьор за автомобили и свободна дворна площ. Търговският обект, ще се състои от две отделни части. Първата част ще е магазин - бутик за дрехи и аксесоари, а втората част е за кафене.</w:t>
      </w:r>
    </w:p>
    <w:p w14:paraId="6BDCCF36" w14:textId="24C50A4E" w:rsidR="00CC6642" w:rsidRPr="00861073" w:rsidRDefault="00DD56AC" w:rsidP="00861073">
      <w:pPr>
        <w:pStyle w:val="af0"/>
        <w:tabs>
          <w:tab w:val="left" w:pos="284"/>
          <w:tab w:val="left" w:pos="709"/>
          <w:tab w:val="left" w:pos="1134"/>
        </w:tabs>
        <w:spacing w:before="20" w:after="20"/>
        <w:ind w:left="0" w:firstLine="0"/>
        <w:jc w:val="both"/>
        <w:rPr>
          <w:rFonts w:ascii="Times New Roman" w:hAnsi="Times New Roman"/>
          <w:sz w:val="24"/>
          <w:szCs w:val="24"/>
          <w:lang w:val="bg-BG"/>
        </w:rPr>
      </w:pPr>
      <w:r w:rsidRPr="00861073">
        <w:rPr>
          <w:rFonts w:ascii="Times New Roman" w:eastAsia="Century Gothic" w:hAnsi="Times New Roman"/>
          <w:color w:val="000000"/>
          <w:sz w:val="24"/>
          <w:szCs w:val="24"/>
          <w:lang w:val="bg-BG"/>
        </w:rPr>
        <w:tab/>
      </w:r>
      <w:r w:rsidR="00FA674D" w:rsidRPr="00861073">
        <w:rPr>
          <w:rFonts w:ascii="Times New Roman" w:eastAsia="Century Gothic" w:hAnsi="Times New Roman"/>
          <w:color w:val="000000"/>
          <w:sz w:val="24"/>
          <w:szCs w:val="24"/>
          <w:lang w:val="bg-BG"/>
        </w:rPr>
        <w:t xml:space="preserve">Имотът </w:t>
      </w:r>
      <w:r w:rsidR="00FA674D" w:rsidRPr="00861073">
        <w:rPr>
          <w:rFonts w:ascii="Times New Roman" w:eastAsia="Century Gothic" w:hAnsi="Times New Roman"/>
          <w:sz w:val="24"/>
          <w:szCs w:val="24"/>
          <w:lang w:val="bg-BG"/>
        </w:rPr>
        <w:t>се намира в централна градска част на гр. Плевен</w:t>
      </w:r>
      <w:r w:rsidR="00FA674D" w:rsidRPr="00861073">
        <w:rPr>
          <w:rFonts w:ascii="Times New Roman" w:eastAsia="Century Gothic" w:hAnsi="Times New Roman"/>
          <w:b/>
          <w:color w:val="000000"/>
          <w:sz w:val="24"/>
          <w:szCs w:val="24"/>
        </w:rPr>
        <w:t>.</w:t>
      </w:r>
      <w:r w:rsidR="00FA674D" w:rsidRPr="00861073">
        <w:rPr>
          <w:rFonts w:ascii="Times New Roman" w:eastAsia="Century Gothic" w:hAnsi="Times New Roman"/>
          <w:b/>
          <w:color w:val="000000"/>
          <w:sz w:val="24"/>
          <w:szCs w:val="24"/>
          <w:lang w:val="bg-BG"/>
        </w:rPr>
        <w:t xml:space="preserve"> </w:t>
      </w:r>
      <w:r w:rsidR="00FA674D" w:rsidRPr="00861073">
        <w:rPr>
          <w:rFonts w:ascii="Times New Roman" w:eastAsia="Century Gothic" w:hAnsi="Times New Roman"/>
          <w:color w:val="000000"/>
          <w:sz w:val="24"/>
          <w:szCs w:val="24"/>
          <w:lang w:val="bg-BG"/>
        </w:rPr>
        <w:t xml:space="preserve">Достъпът до сградата ще става от съществуваща улица от изток. </w:t>
      </w:r>
      <w:r w:rsidR="00FA674D" w:rsidRPr="00861073">
        <w:rPr>
          <w:rFonts w:ascii="Times New Roman" w:hAnsi="Times New Roman"/>
          <w:sz w:val="24"/>
          <w:szCs w:val="24"/>
          <w:lang w:val="bg-BG" w:eastAsia="bg-BG"/>
        </w:rPr>
        <w:t xml:space="preserve">Имотът е захранен с електроенергия от съществуващ </w:t>
      </w:r>
      <w:r w:rsidR="00FA674D" w:rsidRPr="00861073">
        <w:rPr>
          <w:rFonts w:ascii="Times New Roman" w:hAnsi="Times New Roman"/>
          <w:sz w:val="24"/>
          <w:szCs w:val="24"/>
          <w:lang w:val="bg-BG" w:eastAsia="bg-BG"/>
        </w:rPr>
        <w:lastRenderedPageBreak/>
        <w:t xml:space="preserve">трафопост, водоснабден е чрез съществуващо водопроводно отклонение от уличен водопровод. </w:t>
      </w:r>
      <w:r w:rsidRPr="00861073">
        <w:rPr>
          <w:rFonts w:ascii="Times New Roman" w:hAnsi="Times New Roman"/>
          <w:sz w:val="24"/>
          <w:szCs w:val="24"/>
          <w:lang w:val="bg-BG"/>
        </w:rPr>
        <w:t xml:space="preserve">На 30 </w:t>
      </w:r>
      <w:r w:rsidRPr="00861073">
        <w:rPr>
          <w:rFonts w:ascii="Times New Roman" w:hAnsi="Times New Roman"/>
          <w:sz w:val="24"/>
          <w:szCs w:val="24"/>
        </w:rPr>
        <w:t>m</w:t>
      </w:r>
      <w:r w:rsidRPr="00861073">
        <w:rPr>
          <w:rFonts w:ascii="Times New Roman" w:hAnsi="Times New Roman"/>
          <w:sz w:val="24"/>
          <w:szCs w:val="24"/>
          <w:lang w:val="bg-BG"/>
        </w:rPr>
        <w:t xml:space="preserve"> от обекта има съществуващ пожарен хидрант ПХ70/80. </w:t>
      </w:r>
      <w:r w:rsidRPr="00861073">
        <w:rPr>
          <w:rFonts w:ascii="Times New Roman" w:eastAsia="Century Gothic" w:hAnsi="Times New Roman"/>
          <w:sz w:val="24"/>
          <w:szCs w:val="24"/>
          <w:lang w:val="bg-BG"/>
        </w:rPr>
        <w:t xml:space="preserve">Предвидено е заустване на канализацията за битово-фекални и за дъждовни води в градската канализация по съществуващата улица от изток, и отопление на ТЕЦ. </w:t>
      </w:r>
      <w:r w:rsidRPr="00861073">
        <w:rPr>
          <w:rFonts w:ascii="Times New Roman" w:eastAsia="Century Gothic" w:hAnsi="Times New Roman"/>
          <w:color w:val="000000"/>
          <w:sz w:val="24"/>
          <w:szCs w:val="24"/>
          <w:lang w:val="bg-BG"/>
        </w:rPr>
        <w:t xml:space="preserve">Изкопните работи за основи ще са с дълбочина на изкопите до 3,30 </w:t>
      </w:r>
      <w:r w:rsidRPr="00861073">
        <w:rPr>
          <w:rFonts w:ascii="Times New Roman" w:eastAsia="Century Gothic" w:hAnsi="Times New Roman"/>
          <w:color w:val="000000"/>
          <w:sz w:val="24"/>
          <w:szCs w:val="24"/>
        </w:rPr>
        <w:t>m</w:t>
      </w:r>
      <w:r w:rsidRPr="00861073">
        <w:rPr>
          <w:rFonts w:ascii="Times New Roman" w:eastAsia="Century Gothic" w:hAnsi="Times New Roman"/>
          <w:color w:val="000000"/>
          <w:sz w:val="24"/>
          <w:szCs w:val="24"/>
          <w:lang w:val="bg-BG"/>
        </w:rPr>
        <w:t xml:space="preserve">. Не се предвижда промяна или изграждане на нова пътна инфраструктура. </w:t>
      </w:r>
      <w:r w:rsidRPr="00861073">
        <w:rPr>
          <w:rFonts w:ascii="Times New Roman" w:hAnsi="Times New Roman"/>
          <w:bCs/>
          <w:sz w:val="24"/>
          <w:szCs w:val="24"/>
          <w:lang w:val="bg-BG"/>
        </w:rPr>
        <w:t xml:space="preserve">Генерираните строителни отпадъци при реализацията на ИП, ще се предават за последващо оползотворяване на лица, притежаващи документи, издадени по реда на чл. 35 от Закона за управление на отпадъците. </w:t>
      </w:r>
      <w:r w:rsidR="00CB59DD" w:rsidRPr="00861073">
        <w:rPr>
          <w:rFonts w:ascii="Times New Roman" w:hAnsi="Times New Roman"/>
          <w:bCs/>
          <w:sz w:val="24"/>
          <w:szCs w:val="24"/>
          <w:lang w:val="bg-BG"/>
        </w:rPr>
        <w:t xml:space="preserve">Генерираните битови отпадъци след въвеждане в експлоатация на сградата </w:t>
      </w:r>
      <w:r w:rsidR="00CB59DD" w:rsidRPr="00861073">
        <w:rPr>
          <w:rFonts w:ascii="Times New Roman" w:hAnsi="Times New Roman"/>
          <w:iCs/>
          <w:sz w:val="24"/>
          <w:szCs w:val="24"/>
          <w:lang w:val="bg-BG"/>
        </w:rPr>
        <w:t>ще се извозват и третират съгласно сметосъбиращата система на Община Плевен.</w:t>
      </w:r>
    </w:p>
    <w:p w14:paraId="163177F9" w14:textId="1F12E9EC" w:rsidR="00861073" w:rsidRPr="00861073" w:rsidRDefault="00567768" w:rsidP="00861073">
      <w:pPr>
        <w:pStyle w:val="af1"/>
        <w:tabs>
          <w:tab w:val="left" w:pos="709"/>
        </w:tabs>
        <w:spacing w:before="20" w:after="20"/>
        <w:ind w:left="0" w:firstLine="425"/>
        <w:jc w:val="both"/>
        <w:rPr>
          <w:rFonts w:ascii="Times New Roman" w:hAnsi="Times New Roman"/>
          <w:sz w:val="24"/>
          <w:szCs w:val="24"/>
          <w:lang w:val="bg-BG"/>
        </w:rPr>
      </w:pPr>
      <w:r w:rsidRPr="00861073">
        <w:rPr>
          <w:rFonts w:ascii="Times New Roman" w:hAnsi="Times New Roman"/>
          <w:sz w:val="24"/>
          <w:szCs w:val="24"/>
          <w:lang w:val="bg-BG"/>
        </w:rPr>
        <w:t>Съгласно скица на поземлен имот №15-</w:t>
      </w:r>
      <w:r w:rsidR="00DD56AC" w:rsidRPr="00861073">
        <w:rPr>
          <w:rFonts w:ascii="Times New Roman" w:hAnsi="Times New Roman"/>
          <w:sz w:val="24"/>
          <w:szCs w:val="24"/>
          <w:lang w:val="bg-BG"/>
        </w:rPr>
        <w:t>569965</w:t>
      </w:r>
      <w:r w:rsidRPr="00861073">
        <w:rPr>
          <w:rFonts w:ascii="Times New Roman" w:hAnsi="Times New Roman"/>
          <w:sz w:val="24"/>
          <w:szCs w:val="24"/>
          <w:lang w:val="bg-BG"/>
        </w:rPr>
        <w:t>-</w:t>
      </w:r>
      <w:r w:rsidR="00DD56AC" w:rsidRPr="00861073">
        <w:rPr>
          <w:rFonts w:ascii="Times New Roman" w:hAnsi="Times New Roman"/>
          <w:sz w:val="24"/>
          <w:szCs w:val="24"/>
          <w:lang w:val="bg-BG"/>
        </w:rPr>
        <w:t>0</w:t>
      </w:r>
      <w:r w:rsidR="00CB59DD" w:rsidRPr="00861073">
        <w:rPr>
          <w:rFonts w:ascii="Times New Roman" w:hAnsi="Times New Roman"/>
          <w:sz w:val="24"/>
          <w:szCs w:val="24"/>
          <w:lang w:val="bg-BG"/>
        </w:rPr>
        <w:t>7</w:t>
      </w:r>
      <w:r w:rsidRPr="00861073">
        <w:rPr>
          <w:rFonts w:ascii="Times New Roman" w:hAnsi="Times New Roman"/>
          <w:sz w:val="24"/>
          <w:szCs w:val="24"/>
          <w:lang w:val="bg-BG"/>
        </w:rPr>
        <w:t>.</w:t>
      </w:r>
      <w:r w:rsidR="00CB59DD" w:rsidRPr="00861073">
        <w:rPr>
          <w:rFonts w:ascii="Times New Roman" w:hAnsi="Times New Roman"/>
          <w:sz w:val="24"/>
          <w:szCs w:val="24"/>
          <w:lang w:val="bg-BG"/>
        </w:rPr>
        <w:t>0</w:t>
      </w:r>
      <w:r w:rsidR="00DD56AC" w:rsidRPr="00861073">
        <w:rPr>
          <w:rFonts w:ascii="Times New Roman" w:hAnsi="Times New Roman"/>
          <w:sz w:val="24"/>
          <w:szCs w:val="24"/>
          <w:lang w:val="bg-BG"/>
        </w:rPr>
        <w:t>4</w:t>
      </w:r>
      <w:r w:rsidRPr="00861073">
        <w:rPr>
          <w:rFonts w:ascii="Times New Roman" w:hAnsi="Times New Roman"/>
          <w:sz w:val="24"/>
          <w:szCs w:val="24"/>
          <w:lang w:val="bg-BG"/>
        </w:rPr>
        <w:t>.202</w:t>
      </w:r>
      <w:r w:rsidR="00DD56AC" w:rsidRPr="00861073">
        <w:rPr>
          <w:rFonts w:ascii="Times New Roman" w:hAnsi="Times New Roman"/>
          <w:sz w:val="24"/>
          <w:szCs w:val="24"/>
          <w:lang w:val="bg-BG"/>
        </w:rPr>
        <w:t>5</w:t>
      </w:r>
      <w:r w:rsidRPr="00861073">
        <w:rPr>
          <w:rFonts w:ascii="Times New Roman" w:hAnsi="Times New Roman"/>
          <w:sz w:val="24"/>
          <w:szCs w:val="24"/>
          <w:lang w:val="bg-BG"/>
        </w:rPr>
        <w:t xml:space="preserve">г., </w:t>
      </w:r>
      <w:r w:rsidR="00AC1D59" w:rsidRPr="00861073">
        <w:rPr>
          <w:rFonts w:ascii="Times New Roman" w:hAnsi="Times New Roman"/>
          <w:sz w:val="24"/>
          <w:szCs w:val="24"/>
          <w:lang w:val="bg-BG"/>
        </w:rPr>
        <w:t xml:space="preserve">издадена </w:t>
      </w:r>
      <w:r w:rsidRPr="00861073">
        <w:rPr>
          <w:rFonts w:ascii="Times New Roman" w:hAnsi="Times New Roman"/>
          <w:sz w:val="24"/>
          <w:szCs w:val="24"/>
          <w:lang w:val="bg-BG"/>
        </w:rPr>
        <w:t xml:space="preserve">от СГКК – Плевен, ПИ </w:t>
      </w:r>
      <w:r w:rsidR="00DD56AC" w:rsidRPr="00861073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>56722.659.813</w:t>
      </w:r>
      <w:r w:rsidR="00CB59DD" w:rsidRPr="00861073">
        <w:rPr>
          <w:rFonts w:ascii="Times New Roman" w:hAnsi="Times New Roman"/>
          <w:sz w:val="24"/>
          <w:szCs w:val="24"/>
        </w:rPr>
        <w:t>,</w:t>
      </w:r>
      <w:r w:rsidR="00CB59DD" w:rsidRPr="00861073">
        <w:rPr>
          <w:rFonts w:ascii="Times New Roman" w:hAnsi="Times New Roman"/>
          <w:sz w:val="24"/>
          <w:szCs w:val="24"/>
          <w:lang w:val="bg-BG"/>
        </w:rPr>
        <w:t xml:space="preserve"> по КККР на гр. Плевен, общ. Плевен, обл. Плевен</w:t>
      </w:r>
      <w:r w:rsidRPr="00861073">
        <w:rPr>
          <w:rFonts w:ascii="Times New Roman" w:hAnsi="Times New Roman"/>
          <w:sz w:val="24"/>
          <w:szCs w:val="24"/>
          <w:lang w:val="bg-BG"/>
        </w:rPr>
        <w:t xml:space="preserve"> е с трайно предназначение на територията „Урбанизирана“, начин на трайно ползване „</w:t>
      </w:r>
      <w:r w:rsidR="00DD56AC" w:rsidRPr="00861073">
        <w:rPr>
          <w:rFonts w:ascii="Times New Roman" w:hAnsi="Times New Roman"/>
          <w:sz w:val="24"/>
          <w:szCs w:val="24"/>
          <w:lang w:val="bg-BG"/>
        </w:rPr>
        <w:t>Ниско</w:t>
      </w:r>
      <w:r w:rsidRPr="00861073">
        <w:rPr>
          <w:rFonts w:ascii="Times New Roman" w:hAnsi="Times New Roman"/>
          <w:sz w:val="24"/>
          <w:szCs w:val="24"/>
          <w:lang w:val="bg-BG"/>
        </w:rPr>
        <w:t xml:space="preserve"> застрояване (</w:t>
      </w:r>
      <w:r w:rsidR="00DD56AC" w:rsidRPr="00861073">
        <w:rPr>
          <w:rFonts w:ascii="Times New Roman" w:hAnsi="Times New Roman"/>
          <w:sz w:val="24"/>
          <w:szCs w:val="24"/>
          <w:lang w:val="bg-BG"/>
        </w:rPr>
        <w:t>до</w:t>
      </w:r>
      <w:r w:rsidR="00CB59DD" w:rsidRPr="00861073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861073">
        <w:rPr>
          <w:rFonts w:ascii="Times New Roman" w:hAnsi="Times New Roman"/>
          <w:sz w:val="24"/>
          <w:szCs w:val="24"/>
          <w:lang w:val="bg-BG"/>
        </w:rPr>
        <w:t xml:space="preserve">10 </w:t>
      </w:r>
      <w:r w:rsidR="00CB59DD" w:rsidRPr="00861073">
        <w:rPr>
          <w:rFonts w:ascii="Times New Roman" w:hAnsi="Times New Roman"/>
          <w:sz w:val="24"/>
          <w:szCs w:val="24"/>
        </w:rPr>
        <w:t>m</w:t>
      </w:r>
      <w:r w:rsidRPr="00861073">
        <w:rPr>
          <w:rFonts w:ascii="Times New Roman" w:hAnsi="Times New Roman"/>
          <w:sz w:val="24"/>
          <w:szCs w:val="24"/>
          <w:lang w:val="bg-BG"/>
        </w:rPr>
        <w:t>).</w:t>
      </w:r>
      <w:r w:rsidR="00B017FB" w:rsidRPr="00861073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391D8C" w:rsidRPr="00861073">
        <w:rPr>
          <w:rFonts w:ascii="Times New Roman" w:hAnsi="Times New Roman"/>
          <w:sz w:val="24"/>
          <w:szCs w:val="24"/>
          <w:lang w:val="bg-BG"/>
        </w:rPr>
        <w:t>За имота</w:t>
      </w:r>
      <w:r w:rsidR="00CB59DD" w:rsidRPr="00861073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DD56AC" w:rsidRPr="00861073">
        <w:rPr>
          <w:rFonts w:ascii="Times New Roman" w:hAnsi="Times New Roman"/>
          <w:sz w:val="24"/>
          <w:szCs w:val="24"/>
          <w:lang w:val="bg-BG"/>
        </w:rPr>
        <w:t xml:space="preserve">е изготвен проект за </w:t>
      </w:r>
      <w:r w:rsidR="00DD56AC" w:rsidRPr="00861073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 xml:space="preserve">частично изменение на ПУП–ПРЗ и РУП за ПИ 56722.659.813 по КККР на гр. Плевен, общ. Плевен, обл. Плевен, поради </w:t>
      </w:r>
      <w:r w:rsidR="00DD56AC" w:rsidRPr="00861073">
        <w:rPr>
          <w:rFonts w:ascii="Times New Roman" w:hAnsi="Times New Roman"/>
          <w:sz w:val="24"/>
          <w:szCs w:val="24"/>
          <w:lang w:val="bg-BG"/>
        </w:rPr>
        <w:t xml:space="preserve">липсата на цялостен сулует за имотите в свързано застрояване по ул. ”Д. Константинов”, и предвидена зона Ц </w:t>
      </w:r>
      <w:r w:rsidR="00861073">
        <w:rPr>
          <w:rFonts w:ascii="Times New Roman" w:hAnsi="Times New Roman"/>
          <w:sz w:val="24"/>
          <w:szCs w:val="24"/>
          <w:lang w:val="bg-BG"/>
        </w:rPr>
        <w:t>–</w:t>
      </w:r>
      <w:r w:rsidR="00DD56AC" w:rsidRPr="00861073">
        <w:rPr>
          <w:rFonts w:ascii="Times New Roman" w:hAnsi="Times New Roman"/>
          <w:sz w:val="24"/>
          <w:szCs w:val="24"/>
          <w:lang w:val="bg-BG"/>
        </w:rPr>
        <w:t xml:space="preserve"> „смесена централна зона” съответстваща на </w:t>
      </w:r>
      <w:r w:rsidR="00DD56AC" w:rsidRPr="00861073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 xml:space="preserve">ОУП на град Плевен. </w:t>
      </w:r>
      <w:r w:rsidR="00DD56AC" w:rsidRPr="00861073">
        <w:rPr>
          <w:rFonts w:ascii="Times New Roman" w:hAnsi="Times New Roman"/>
          <w:sz w:val="24"/>
          <w:szCs w:val="24"/>
          <w:lang w:val="bg-BG"/>
        </w:rPr>
        <w:t xml:space="preserve">Отреждането на ПИ </w:t>
      </w:r>
      <w:r w:rsidR="00DD56AC" w:rsidRPr="00861073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>56722.659.813</w:t>
      </w:r>
      <w:r w:rsidR="00DD56AC" w:rsidRPr="00861073">
        <w:rPr>
          <w:rFonts w:ascii="Times New Roman" w:hAnsi="Times New Roman"/>
          <w:sz w:val="24"/>
          <w:szCs w:val="24"/>
        </w:rPr>
        <w:t>,</w:t>
      </w:r>
      <w:r w:rsidR="00DD56AC" w:rsidRPr="00861073">
        <w:rPr>
          <w:rFonts w:ascii="Times New Roman" w:hAnsi="Times New Roman"/>
          <w:sz w:val="24"/>
          <w:szCs w:val="24"/>
          <w:lang w:val="bg-BG"/>
        </w:rPr>
        <w:t xml:space="preserve"> по КККР на гр. Плевен е за „обществено обслужване и жилищно застрояване” със средна височина, </w:t>
      </w:r>
      <w:r w:rsidR="00861073" w:rsidRPr="00861073">
        <w:rPr>
          <w:rFonts w:ascii="Times New Roman" w:hAnsi="Times New Roman"/>
          <w:sz w:val="24"/>
          <w:szCs w:val="24"/>
          <w:lang w:val="bg-BG"/>
        </w:rPr>
        <w:t>с устройствени показатели: плътност на застрояване – 80%; интензивност на застрояване – Кинт</w:t>
      </w:r>
      <w:r w:rsidR="00861073">
        <w:rPr>
          <w:rFonts w:ascii="Times New Roman" w:hAnsi="Times New Roman"/>
          <w:sz w:val="24"/>
          <w:szCs w:val="24"/>
          <w:lang w:val="bg-BG"/>
        </w:rPr>
        <w:t>.</w:t>
      </w:r>
      <w:r w:rsidR="00861073" w:rsidRPr="00861073">
        <w:rPr>
          <w:rFonts w:ascii="Times New Roman" w:hAnsi="Times New Roman"/>
          <w:sz w:val="24"/>
          <w:szCs w:val="24"/>
          <w:lang w:val="bg-BG"/>
        </w:rPr>
        <w:t xml:space="preserve">=3,93; площ за озеленяване – 20%. </w:t>
      </w:r>
    </w:p>
    <w:p w14:paraId="37CA6417" w14:textId="77777777" w:rsidR="00567768" w:rsidRPr="00861073" w:rsidRDefault="00567768" w:rsidP="00861073">
      <w:pPr>
        <w:pStyle w:val="af0"/>
        <w:numPr>
          <w:ilvl w:val="0"/>
          <w:numId w:val="22"/>
        </w:numPr>
        <w:tabs>
          <w:tab w:val="left" w:pos="284"/>
          <w:tab w:val="left" w:pos="709"/>
          <w:tab w:val="left" w:pos="1134"/>
        </w:tabs>
        <w:spacing w:before="20" w:after="20"/>
        <w:ind w:left="0" w:firstLine="357"/>
        <w:jc w:val="both"/>
        <w:rPr>
          <w:rFonts w:ascii="Times New Roman" w:hAnsi="Times New Roman"/>
          <w:sz w:val="24"/>
          <w:szCs w:val="24"/>
          <w:lang w:val="bg-BG"/>
        </w:rPr>
      </w:pPr>
      <w:r w:rsidRPr="00861073">
        <w:rPr>
          <w:rFonts w:ascii="Times New Roman" w:hAnsi="Times New Roman"/>
          <w:sz w:val="24"/>
          <w:szCs w:val="24"/>
          <w:lang w:val="bg-BG"/>
        </w:rPr>
        <w:t xml:space="preserve">ИП не попада в границите на защитени територии по смисъла на </w:t>
      </w:r>
      <w:r w:rsidRPr="00861073">
        <w:rPr>
          <w:rFonts w:ascii="Times New Roman" w:hAnsi="Times New Roman"/>
          <w:i/>
          <w:sz w:val="24"/>
          <w:szCs w:val="24"/>
          <w:lang w:val="bg-BG"/>
        </w:rPr>
        <w:t>Закона за защитените територии</w:t>
      </w:r>
      <w:r w:rsidRPr="00861073">
        <w:rPr>
          <w:rFonts w:ascii="Times New Roman" w:hAnsi="Times New Roman"/>
          <w:sz w:val="24"/>
          <w:szCs w:val="24"/>
          <w:lang w:val="bg-BG"/>
        </w:rPr>
        <w:t>.</w:t>
      </w:r>
    </w:p>
    <w:p w14:paraId="6A6EA30A" w14:textId="578AA63A" w:rsidR="00567768" w:rsidRPr="00861073" w:rsidRDefault="00567768" w:rsidP="00861073">
      <w:pPr>
        <w:pStyle w:val="af0"/>
        <w:numPr>
          <w:ilvl w:val="0"/>
          <w:numId w:val="22"/>
        </w:numPr>
        <w:tabs>
          <w:tab w:val="left" w:pos="284"/>
          <w:tab w:val="left" w:pos="709"/>
          <w:tab w:val="left" w:pos="1134"/>
        </w:tabs>
        <w:spacing w:before="20" w:after="20"/>
        <w:ind w:left="0" w:firstLine="357"/>
        <w:jc w:val="both"/>
        <w:rPr>
          <w:rFonts w:ascii="Times New Roman" w:hAnsi="Times New Roman"/>
          <w:sz w:val="24"/>
          <w:szCs w:val="24"/>
          <w:lang w:val="bg-BG"/>
        </w:rPr>
      </w:pPr>
      <w:r w:rsidRPr="00861073">
        <w:rPr>
          <w:rFonts w:ascii="Times New Roman" w:hAnsi="Times New Roman"/>
          <w:sz w:val="24"/>
          <w:szCs w:val="24"/>
          <w:lang w:val="bg-BG"/>
        </w:rPr>
        <w:t xml:space="preserve">ИП не попада в границите на защитени зони по смисъла на </w:t>
      </w:r>
      <w:r w:rsidRPr="00861073">
        <w:rPr>
          <w:rFonts w:ascii="Times New Roman" w:hAnsi="Times New Roman"/>
          <w:i/>
          <w:sz w:val="24"/>
          <w:szCs w:val="24"/>
          <w:lang w:val="bg-BG"/>
        </w:rPr>
        <w:t>Закона за биологичното разнообразие</w:t>
      </w:r>
      <w:r w:rsidRPr="00861073">
        <w:rPr>
          <w:rFonts w:ascii="Times New Roman" w:hAnsi="Times New Roman"/>
          <w:sz w:val="24"/>
          <w:szCs w:val="24"/>
          <w:lang w:val="bg-BG"/>
        </w:rPr>
        <w:t xml:space="preserve">. Най-близко разположените (на разстояние около </w:t>
      </w:r>
      <w:r w:rsidR="00476292" w:rsidRPr="00861073">
        <w:rPr>
          <w:rFonts w:ascii="Times New Roman" w:hAnsi="Times New Roman"/>
          <w:sz w:val="24"/>
          <w:szCs w:val="24"/>
          <w:lang w:val="bg-BG"/>
        </w:rPr>
        <w:t>2</w:t>
      </w:r>
      <w:r w:rsidRPr="00861073">
        <w:rPr>
          <w:rFonts w:ascii="Times New Roman" w:hAnsi="Times New Roman"/>
          <w:sz w:val="24"/>
          <w:szCs w:val="24"/>
          <w:lang w:val="bg-BG"/>
        </w:rPr>
        <w:t>,</w:t>
      </w:r>
      <w:r w:rsidR="00476292" w:rsidRPr="00861073">
        <w:rPr>
          <w:rFonts w:ascii="Times New Roman" w:hAnsi="Times New Roman"/>
          <w:sz w:val="24"/>
          <w:szCs w:val="24"/>
          <w:lang w:val="bg-BG"/>
        </w:rPr>
        <w:t>00</w:t>
      </w:r>
      <w:r w:rsidR="00330088" w:rsidRPr="00861073">
        <w:rPr>
          <w:rFonts w:ascii="Times New Roman" w:hAnsi="Times New Roman"/>
          <w:sz w:val="24"/>
          <w:szCs w:val="24"/>
          <w:lang w:val="bg-BG"/>
        </w:rPr>
        <w:t>5</w:t>
      </w:r>
      <w:r w:rsidR="00053CFD" w:rsidRPr="00861073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330088" w:rsidRPr="00861073">
        <w:rPr>
          <w:rFonts w:ascii="Times New Roman" w:hAnsi="Times New Roman"/>
          <w:sz w:val="24"/>
          <w:szCs w:val="24"/>
          <w:lang w:val="bg-BG"/>
        </w:rPr>
        <w:t>km</w:t>
      </w:r>
      <w:r w:rsidRPr="00861073">
        <w:rPr>
          <w:rFonts w:ascii="Times New Roman" w:hAnsi="Times New Roman"/>
          <w:sz w:val="24"/>
          <w:szCs w:val="24"/>
          <w:lang w:val="bg-BG"/>
        </w:rPr>
        <w:t>) защитени зони от мрежата НАТУРА 2000 са:</w:t>
      </w:r>
    </w:p>
    <w:p w14:paraId="3171AAEC" w14:textId="77777777" w:rsidR="00567768" w:rsidRPr="00861073" w:rsidRDefault="00567768" w:rsidP="00861073">
      <w:pPr>
        <w:pStyle w:val="2"/>
        <w:numPr>
          <w:ilvl w:val="0"/>
          <w:numId w:val="23"/>
        </w:numPr>
        <w:tabs>
          <w:tab w:val="left" w:pos="426"/>
          <w:tab w:val="left" w:pos="709"/>
        </w:tabs>
        <w:spacing w:before="20" w:after="20"/>
        <w:ind w:left="0" w:firstLine="425"/>
        <w:jc w:val="both"/>
        <w:rPr>
          <w:rFonts w:ascii="Times New Roman" w:hAnsi="Times New Roman"/>
          <w:sz w:val="24"/>
          <w:szCs w:val="24"/>
          <w:lang w:val="bg-BG"/>
        </w:rPr>
      </w:pPr>
      <w:r w:rsidRPr="00861073">
        <w:rPr>
          <w:rFonts w:ascii="Times New Roman" w:hAnsi="Times New Roman"/>
          <w:sz w:val="24"/>
          <w:szCs w:val="24"/>
          <w:lang w:val="bg-BG"/>
        </w:rPr>
        <w:t>BG0000240 „Студенец”, за опазване на дивите птици, по чл. 6, ал. 1, т. 3 и 4 от ЗБР, обявена със Заповед №РД-800/04.11.2008 г. на МОСВ (ДВ бр.105/09.12.2008 г.), изменена със Заповед №РД-67/28.01.2013 г. на МОСВ (ДВ бр. 10/05.02.2013 г.); изменена и допълнена със Заповед №РД-269/31.03.2021 г. на МОСВ (ДВ бр. 41/18.05.2021 г.)</w:t>
      </w:r>
    </w:p>
    <w:p w14:paraId="70B6F5F9" w14:textId="77777777" w:rsidR="00567768" w:rsidRPr="00861073" w:rsidRDefault="00567768" w:rsidP="00861073">
      <w:pPr>
        <w:pStyle w:val="2"/>
        <w:numPr>
          <w:ilvl w:val="0"/>
          <w:numId w:val="23"/>
        </w:numPr>
        <w:tabs>
          <w:tab w:val="left" w:pos="426"/>
          <w:tab w:val="left" w:pos="709"/>
        </w:tabs>
        <w:spacing w:before="20" w:after="20"/>
        <w:ind w:left="0" w:firstLine="425"/>
        <w:jc w:val="both"/>
        <w:rPr>
          <w:rFonts w:ascii="Times New Roman" w:hAnsi="Times New Roman"/>
          <w:sz w:val="24"/>
          <w:szCs w:val="24"/>
          <w:lang w:val="bg-BG"/>
        </w:rPr>
      </w:pPr>
      <w:r w:rsidRPr="00861073">
        <w:rPr>
          <w:rFonts w:ascii="Times New Roman" w:hAnsi="Times New Roman"/>
          <w:sz w:val="24"/>
          <w:szCs w:val="24"/>
          <w:lang w:val="bg-BG"/>
        </w:rPr>
        <w:t>BG0000240 „Студенец”, за опазване на природни местообитания и на дивата флора и фауна, по чл. 6, ал. 1, т. 1 и 2 от ЗБР, включена в списъка на защитените зони, приети с Решение №122/2007 г. на Министерски съвет (обн. ДВ, бр. 21/2007 г.), изм. с Решение №615/2020 г. на Министерски съвет (обн. ДВ, бр. 79/2020 г.), във връзка със Заповед №РД-269/31.03.2021 г. на МОСВ (ДВ бр. 41/18.05.2021 г.).</w:t>
      </w:r>
    </w:p>
    <w:p w14:paraId="36075448" w14:textId="77777777" w:rsidR="00567768" w:rsidRPr="00861073" w:rsidRDefault="00567768" w:rsidP="00861073">
      <w:pPr>
        <w:pStyle w:val="af0"/>
        <w:numPr>
          <w:ilvl w:val="0"/>
          <w:numId w:val="22"/>
        </w:numPr>
        <w:tabs>
          <w:tab w:val="left" w:pos="284"/>
          <w:tab w:val="left" w:pos="709"/>
          <w:tab w:val="left" w:pos="1134"/>
        </w:tabs>
        <w:spacing w:before="20" w:after="20"/>
        <w:ind w:left="0" w:firstLine="357"/>
        <w:jc w:val="both"/>
        <w:rPr>
          <w:rFonts w:ascii="Times New Roman" w:hAnsi="Times New Roman"/>
          <w:sz w:val="24"/>
          <w:szCs w:val="24"/>
          <w:lang w:val="bg-BG"/>
        </w:rPr>
      </w:pPr>
      <w:r w:rsidRPr="00861073">
        <w:rPr>
          <w:rFonts w:ascii="Times New Roman" w:hAnsi="Times New Roman"/>
          <w:sz w:val="24"/>
          <w:szCs w:val="24"/>
          <w:lang w:val="bg-BG"/>
        </w:rPr>
        <w:t xml:space="preserve">Така описаното ИП не може да бъде отнесено към нито една от позициите на Приложение №1 към чл. 92, т. 1, както и Приложение №2 към чл. 93, ал. 1 на </w:t>
      </w:r>
      <w:r w:rsidRPr="00861073">
        <w:rPr>
          <w:rFonts w:ascii="Times New Roman" w:hAnsi="Times New Roman"/>
          <w:i/>
          <w:sz w:val="24"/>
          <w:szCs w:val="24"/>
          <w:lang w:val="bg-BG"/>
        </w:rPr>
        <w:t>Закона за опазване на околната среда</w:t>
      </w:r>
      <w:r w:rsidRPr="00861073">
        <w:rPr>
          <w:rFonts w:ascii="Times New Roman" w:hAnsi="Times New Roman"/>
          <w:sz w:val="24"/>
          <w:szCs w:val="24"/>
          <w:lang w:val="bg-BG"/>
        </w:rPr>
        <w:t xml:space="preserve"> (ЗООС). Същото не представлява разширение или изменение, което може да доведе до значително отрицателно въздействие върху околната среда по смисъла на чл. 93, ал. 1, т. 2 и т. 3 на закона. Предвид това конкретното ИП не попада в обхвата на Глава шеста от ЗООС и не подлежи на регламентираните в закона процедури по оценка на въздействието върху околната среда (ОВОС) или екологична оценка (ЕО).</w:t>
      </w:r>
    </w:p>
    <w:p w14:paraId="52392DB0" w14:textId="2F66AB60" w:rsidR="00567768" w:rsidRPr="00861073" w:rsidRDefault="00567768" w:rsidP="00861073">
      <w:pPr>
        <w:pStyle w:val="af1"/>
        <w:tabs>
          <w:tab w:val="left" w:pos="709"/>
        </w:tabs>
        <w:spacing w:before="20" w:after="20"/>
        <w:ind w:left="0" w:firstLine="425"/>
        <w:jc w:val="both"/>
        <w:rPr>
          <w:rFonts w:ascii="Times New Roman" w:hAnsi="Times New Roman"/>
          <w:sz w:val="24"/>
          <w:szCs w:val="24"/>
          <w:lang w:val="bg-BG"/>
        </w:rPr>
      </w:pPr>
      <w:r w:rsidRPr="00861073">
        <w:rPr>
          <w:rFonts w:ascii="Times New Roman" w:hAnsi="Times New Roman"/>
          <w:sz w:val="24"/>
          <w:szCs w:val="24"/>
          <w:lang w:val="bg-BG"/>
        </w:rPr>
        <w:t>С оглед гореизложеното, отчитайки местоположението (извън границите на защитени зони от мрежата НАТУРА 2000</w:t>
      </w:r>
      <w:r w:rsidR="00391D8C" w:rsidRPr="00861073">
        <w:rPr>
          <w:rFonts w:ascii="Times New Roman" w:hAnsi="Times New Roman"/>
          <w:sz w:val="24"/>
          <w:szCs w:val="24"/>
          <w:lang w:val="bg-BG"/>
        </w:rPr>
        <w:t>, в урбанизирана територия</w:t>
      </w:r>
      <w:r w:rsidRPr="00861073">
        <w:rPr>
          <w:rFonts w:ascii="Times New Roman" w:hAnsi="Times New Roman"/>
          <w:sz w:val="24"/>
          <w:szCs w:val="24"/>
          <w:lang w:val="bg-BG"/>
        </w:rPr>
        <w:t>) и характера на заявеното ИП, при реализацията му няма вероятност от отрицателно въздействие върху защитени зони от мрежата НАТУРА 2000, включително и върху най</w:t>
      </w:r>
      <w:r w:rsidR="00330088" w:rsidRPr="00861073">
        <w:rPr>
          <w:rFonts w:ascii="Times New Roman" w:hAnsi="Times New Roman"/>
          <w:sz w:val="24"/>
          <w:szCs w:val="24"/>
          <w:lang w:val="bg-BG"/>
        </w:rPr>
        <w:t>-</w:t>
      </w:r>
      <w:r w:rsidRPr="00861073">
        <w:rPr>
          <w:rFonts w:ascii="Times New Roman" w:hAnsi="Times New Roman"/>
          <w:sz w:val="24"/>
          <w:szCs w:val="24"/>
          <w:lang w:val="bg-BG"/>
        </w:rPr>
        <w:t>близко разположените защитени зони BG0000240 „Студенец” и BG0000240 „Студенец”, по отношение на:</w:t>
      </w:r>
    </w:p>
    <w:p w14:paraId="769AA97A" w14:textId="77777777" w:rsidR="00567768" w:rsidRPr="00861073" w:rsidRDefault="00567768" w:rsidP="00861073">
      <w:pPr>
        <w:pStyle w:val="a"/>
        <w:tabs>
          <w:tab w:val="left" w:pos="709"/>
        </w:tabs>
        <w:spacing w:before="20" w:after="20"/>
        <w:ind w:left="0" w:firstLine="425"/>
        <w:jc w:val="both"/>
        <w:rPr>
          <w:rFonts w:ascii="Times New Roman" w:hAnsi="Times New Roman"/>
          <w:sz w:val="24"/>
          <w:szCs w:val="24"/>
          <w:lang w:val="bg-BG"/>
        </w:rPr>
      </w:pPr>
      <w:r w:rsidRPr="00861073">
        <w:rPr>
          <w:rFonts w:ascii="Times New Roman" w:hAnsi="Times New Roman"/>
          <w:sz w:val="24"/>
          <w:szCs w:val="24"/>
          <w:lang w:val="bg-BG"/>
        </w:rPr>
        <w:t>Пряко или косвено унищожаване, увреждане или фрагментиране на местообитания на видове птици, предмет на опазване в защитена зона BG0000240 „Студенец“; природни местообитания и местообитания на животински видове, предмет на опазване защитена зона BG0000240 „Студенец”.</w:t>
      </w:r>
    </w:p>
    <w:p w14:paraId="2664A6C8" w14:textId="77777777" w:rsidR="00567768" w:rsidRPr="00861073" w:rsidRDefault="00567768" w:rsidP="00861073">
      <w:pPr>
        <w:pStyle w:val="a"/>
        <w:tabs>
          <w:tab w:val="left" w:pos="709"/>
        </w:tabs>
        <w:spacing w:before="20" w:after="20"/>
        <w:ind w:left="0" w:firstLine="425"/>
        <w:jc w:val="both"/>
        <w:rPr>
          <w:rFonts w:ascii="Times New Roman" w:hAnsi="Times New Roman"/>
          <w:sz w:val="24"/>
          <w:szCs w:val="24"/>
          <w:lang w:val="bg-BG"/>
        </w:rPr>
      </w:pPr>
      <w:r w:rsidRPr="00861073">
        <w:rPr>
          <w:rFonts w:ascii="Times New Roman" w:hAnsi="Times New Roman"/>
          <w:sz w:val="24"/>
          <w:szCs w:val="24"/>
          <w:lang w:val="bg-BG"/>
        </w:rPr>
        <w:lastRenderedPageBreak/>
        <w:t>Трансформация на местообитания на видове, безпокойство или прогонване на видове животни, предмет на опазване;</w:t>
      </w:r>
    </w:p>
    <w:p w14:paraId="7E5F0B10" w14:textId="77777777" w:rsidR="00567768" w:rsidRPr="00861073" w:rsidRDefault="00567768" w:rsidP="00861073">
      <w:pPr>
        <w:pStyle w:val="a"/>
        <w:tabs>
          <w:tab w:val="left" w:pos="709"/>
        </w:tabs>
        <w:spacing w:before="20" w:after="20"/>
        <w:ind w:left="0" w:firstLine="425"/>
        <w:jc w:val="both"/>
        <w:rPr>
          <w:rFonts w:ascii="Times New Roman" w:hAnsi="Times New Roman"/>
          <w:sz w:val="24"/>
          <w:szCs w:val="24"/>
          <w:lang w:val="bg-BG"/>
        </w:rPr>
      </w:pPr>
      <w:r w:rsidRPr="00861073">
        <w:rPr>
          <w:rFonts w:ascii="Times New Roman" w:hAnsi="Times New Roman"/>
          <w:sz w:val="24"/>
          <w:szCs w:val="24"/>
          <w:lang w:val="bg-BG"/>
        </w:rPr>
        <w:t>Нарушаване целостта и целите на опазване на защитените зони;</w:t>
      </w:r>
    </w:p>
    <w:p w14:paraId="1F385ECC" w14:textId="77777777" w:rsidR="00567768" w:rsidRPr="00861073" w:rsidRDefault="00567768" w:rsidP="00861073">
      <w:pPr>
        <w:pStyle w:val="a"/>
        <w:tabs>
          <w:tab w:val="left" w:pos="709"/>
        </w:tabs>
        <w:spacing w:before="20" w:after="20"/>
        <w:ind w:left="0" w:firstLine="425"/>
        <w:jc w:val="both"/>
        <w:rPr>
          <w:rFonts w:ascii="Times New Roman" w:hAnsi="Times New Roman"/>
          <w:sz w:val="24"/>
          <w:szCs w:val="24"/>
          <w:lang w:val="bg-BG"/>
        </w:rPr>
      </w:pPr>
      <w:r w:rsidRPr="00861073">
        <w:rPr>
          <w:rFonts w:ascii="Times New Roman" w:hAnsi="Times New Roman"/>
          <w:sz w:val="24"/>
          <w:szCs w:val="24"/>
          <w:lang w:val="bg-BG"/>
        </w:rPr>
        <w:t>Нарушаване кохерентността между съседни защитени зони;</w:t>
      </w:r>
    </w:p>
    <w:p w14:paraId="509986DC" w14:textId="77777777" w:rsidR="00567768" w:rsidRPr="00861073" w:rsidRDefault="00567768" w:rsidP="00861073">
      <w:pPr>
        <w:pStyle w:val="a"/>
        <w:tabs>
          <w:tab w:val="left" w:pos="709"/>
        </w:tabs>
        <w:spacing w:before="20" w:after="20"/>
        <w:ind w:left="0" w:firstLine="425"/>
        <w:jc w:val="both"/>
        <w:rPr>
          <w:rFonts w:ascii="Times New Roman" w:hAnsi="Times New Roman"/>
          <w:sz w:val="24"/>
          <w:szCs w:val="24"/>
          <w:lang w:val="bg-BG"/>
        </w:rPr>
      </w:pPr>
      <w:r w:rsidRPr="00861073">
        <w:rPr>
          <w:rFonts w:ascii="Times New Roman" w:hAnsi="Times New Roman"/>
          <w:sz w:val="24"/>
          <w:szCs w:val="24"/>
          <w:lang w:val="bg-BG"/>
        </w:rPr>
        <w:t>Увеличаване на кумулативния ефект, съвместно с други ИП/ППП, вкл. и от същия вид в района върху природни местообитания и местообитания на растителни и животински видове, предмет на опазване в защитени зони BG0000240 „Студенец” и BG0000240 „Студенец”.</w:t>
      </w:r>
    </w:p>
    <w:p w14:paraId="2CD77C17" w14:textId="77777777" w:rsidR="00567768" w:rsidRPr="00861073" w:rsidRDefault="00567768" w:rsidP="00861073">
      <w:pPr>
        <w:pStyle w:val="a6"/>
        <w:tabs>
          <w:tab w:val="left" w:pos="709"/>
        </w:tabs>
        <w:spacing w:before="20" w:after="20"/>
        <w:ind w:firstLine="425"/>
        <w:rPr>
          <w:iCs/>
          <w:sz w:val="24"/>
          <w:szCs w:val="24"/>
        </w:rPr>
      </w:pPr>
      <w:r w:rsidRPr="00861073">
        <w:rPr>
          <w:sz w:val="24"/>
          <w:szCs w:val="24"/>
        </w:rPr>
        <w:t xml:space="preserve">В тази връзка и на основание чл. 2, ал. 2 от </w:t>
      </w:r>
      <w:r w:rsidRPr="00861073">
        <w:rPr>
          <w:i/>
          <w:sz w:val="24"/>
          <w:szCs w:val="24"/>
        </w:rPr>
        <w:t>Наредбата за ОС</w:t>
      </w:r>
      <w:r w:rsidRPr="00861073">
        <w:rPr>
          <w:sz w:val="24"/>
          <w:szCs w:val="24"/>
        </w:rPr>
        <w:t xml:space="preserve"> Ви уведомявам, че </w:t>
      </w:r>
      <w:r w:rsidRPr="00861073">
        <w:rPr>
          <w:b/>
          <w:sz w:val="24"/>
          <w:szCs w:val="24"/>
        </w:rPr>
        <w:t>преценката</w:t>
      </w:r>
      <w:r w:rsidRPr="00861073">
        <w:rPr>
          <w:sz w:val="24"/>
          <w:szCs w:val="24"/>
        </w:rPr>
        <w:t xml:space="preserve"> на компетентния орган за така заявеното инвестиционно предложение е, че </w:t>
      </w:r>
      <w:r w:rsidRPr="00861073">
        <w:rPr>
          <w:b/>
          <w:sz w:val="24"/>
          <w:szCs w:val="24"/>
        </w:rPr>
        <w:t>не е необходимо провеждане на процедура</w:t>
      </w:r>
      <w:r w:rsidRPr="00861073">
        <w:rPr>
          <w:sz w:val="24"/>
          <w:szCs w:val="24"/>
        </w:rPr>
        <w:t xml:space="preserve"> по реда на Глава втора от Наредбата за ОС.</w:t>
      </w:r>
    </w:p>
    <w:p w14:paraId="61C053D9" w14:textId="77777777" w:rsidR="00567768" w:rsidRPr="00861073" w:rsidRDefault="00567768" w:rsidP="00861073">
      <w:pPr>
        <w:pStyle w:val="a6"/>
        <w:tabs>
          <w:tab w:val="left" w:pos="709"/>
        </w:tabs>
        <w:spacing w:before="20" w:after="20"/>
        <w:ind w:firstLine="425"/>
        <w:rPr>
          <w:i/>
          <w:sz w:val="24"/>
          <w:szCs w:val="24"/>
        </w:rPr>
      </w:pPr>
      <w:r w:rsidRPr="00861073">
        <w:rPr>
          <w:i/>
          <w:sz w:val="24"/>
          <w:szCs w:val="24"/>
        </w:rPr>
        <w:t>Настоящото писмо се отнася само за заявените параметри на инвестиционното предложение и не отменя необходимостта от получаване на съгласувания или разрешителни, предвидени в други закони и подзаконови нормативни актове.</w:t>
      </w:r>
    </w:p>
    <w:p w14:paraId="2A5D8F57" w14:textId="77777777" w:rsidR="00567768" w:rsidRPr="00861073" w:rsidRDefault="00567768" w:rsidP="00861073">
      <w:pPr>
        <w:pStyle w:val="a6"/>
        <w:tabs>
          <w:tab w:val="left" w:pos="709"/>
        </w:tabs>
        <w:spacing w:before="20" w:after="20"/>
        <w:ind w:firstLine="425"/>
        <w:rPr>
          <w:i/>
          <w:sz w:val="24"/>
          <w:szCs w:val="24"/>
        </w:rPr>
      </w:pPr>
      <w:r w:rsidRPr="00861073">
        <w:rPr>
          <w:i/>
          <w:sz w:val="24"/>
          <w:szCs w:val="24"/>
        </w:rPr>
        <w:t>При всички случаи на промяна в параметрите на ИП или на някое от обстоятелствата, при които е издадено настоящото писмо, възложителят е длъжен да уведоми незабавно РИОСВ – Плевен за промените.</w:t>
      </w:r>
    </w:p>
    <w:p w14:paraId="6F771C33" w14:textId="77777777" w:rsidR="00567768" w:rsidRPr="00567768" w:rsidRDefault="00567768" w:rsidP="00567768">
      <w:pPr>
        <w:rPr>
          <w:rFonts w:ascii="Times New Roman" w:hAnsi="Times New Roman"/>
          <w:i/>
          <w:iCs/>
          <w:sz w:val="22"/>
          <w:szCs w:val="22"/>
          <w:lang w:val="bg-BG"/>
        </w:rPr>
      </w:pPr>
    </w:p>
    <w:p w14:paraId="7DCA387F" w14:textId="0F72BCE4" w:rsidR="002B515A" w:rsidRDefault="002B515A" w:rsidP="00567768">
      <w:pPr>
        <w:rPr>
          <w:rFonts w:ascii="Times New Roman" w:hAnsi="Times New Roman"/>
          <w:i/>
          <w:iCs/>
          <w:sz w:val="22"/>
          <w:szCs w:val="22"/>
          <w:lang w:val="bg-BG"/>
        </w:rPr>
      </w:pPr>
    </w:p>
    <w:p w14:paraId="3FC53684" w14:textId="77777777" w:rsidR="00330088" w:rsidRPr="00567768" w:rsidRDefault="00330088" w:rsidP="00567768">
      <w:pPr>
        <w:rPr>
          <w:rFonts w:ascii="Times New Roman" w:hAnsi="Times New Roman"/>
          <w:i/>
          <w:iCs/>
          <w:sz w:val="22"/>
          <w:szCs w:val="22"/>
          <w:lang w:val="bg-BG"/>
        </w:rPr>
      </w:pPr>
    </w:p>
    <w:p w14:paraId="51E6662F" w14:textId="77777777" w:rsidR="002B515A" w:rsidRPr="00567768" w:rsidRDefault="002B515A" w:rsidP="00567768">
      <w:pPr>
        <w:rPr>
          <w:rFonts w:ascii="Times New Roman" w:hAnsi="Times New Roman"/>
          <w:i/>
          <w:iCs/>
          <w:sz w:val="22"/>
          <w:szCs w:val="22"/>
          <w:lang w:val="bg-BG"/>
        </w:rPr>
      </w:pPr>
      <w:r w:rsidRPr="00567768">
        <w:rPr>
          <w:rFonts w:ascii="Times New Roman" w:hAnsi="Times New Roman"/>
          <w:i/>
          <w:iCs/>
          <w:sz w:val="22"/>
          <w:szCs w:val="22"/>
          <w:lang w:val="bg-BG"/>
        </w:rPr>
        <w:tab/>
      </w:r>
      <w:r w:rsidRPr="00567768">
        <w:rPr>
          <w:rFonts w:ascii="Times New Roman" w:hAnsi="Times New Roman"/>
          <w:i/>
          <w:iCs/>
          <w:sz w:val="22"/>
          <w:szCs w:val="22"/>
          <w:lang w:val="bg-BG"/>
        </w:rPr>
        <w:tab/>
      </w:r>
      <w:r w:rsidRPr="00567768">
        <w:rPr>
          <w:rFonts w:ascii="Times New Roman" w:hAnsi="Times New Roman"/>
          <w:i/>
          <w:iCs/>
          <w:sz w:val="22"/>
          <w:szCs w:val="22"/>
          <w:lang w:val="bg-BG"/>
        </w:rPr>
        <w:tab/>
      </w:r>
      <w:r w:rsidRPr="00567768">
        <w:rPr>
          <w:rFonts w:ascii="Times New Roman" w:hAnsi="Times New Roman"/>
          <w:i/>
          <w:iCs/>
          <w:sz w:val="22"/>
          <w:szCs w:val="22"/>
          <w:lang w:val="bg-BG"/>
        </w:rPr>
        <w:tab/>
      </w:r>
      <w:r w:rsidRPr="00567768">
        <w:rPr>
          <w:rFonts w:ascii="Times New Roman" w:hAnsi="Times New Roman"/>
          <w:i/>
          <w:iCs/>
          <w:sz w:val="22"/>
          <w:szCs w:val="22"/>
          <w:lang w:val="bg-BG"/>
        </w:rPr>
        <w:tab/>
      </w:r>
      <w:r w:rsidRPr="00567768">
        <w:rPr>
          <w:rFonts w:ascii="Times New Roman" w:hAnsi="Times New Roman"/>
          <w:i/>
          <w:iCs/>
          <w:sz w:val="22"/>
          <w:szCs w:val="22"/>
          <w:lang w:val="bg-BG"/>
        </w:rPr>
        <w:tab/>
      </w:r>
      <w:r w:rsidRPr="00567768">
        <w:rPr>
          <w:rFonts w:ascii="Times New Roman" w:hAnsi="Times New Roman"/>
          <w:i/>
          <w:iCs/>
          <w:sz w:val="22"/>
          <w:szCs w:val="22"/>
          <w:lang w:val="bg-BG"/>
        </w:rPr>
        <w:tab/>
      </w:r>
    </w:p>
    <w:p w14:paraId="0EEAF145" w14:textId="41E5239F" w:rsidR="002B515A" w:rsidRDefault="002B515A" w:rsidP="00567768">
      <w:pPr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  <w:r w:rsidRPr="008A5BAD"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t xml:space="preserve">С уважение, </w:t>
      </w:r>
    </w:p>
    <w:p w14:paraId="0E946667" w14:textId="77777777" w:rsidR="00330088" w:rsidRDefault="00330088" w:rsidP="00567768">
      <w:pPr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</w:p>
    <w:p w14:paraId="66368F86" w14:textId="77777777" w:rsidR="00804CC3" w:rsidRDefault="00804CC3" w:rsidP="00567768">
      <w:pPr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</w:p>
    <w:p w14:paraId="562CEF01" w14:textId="77777777" w:rsidR="00315C9F" w:rsidRDefault="00316BA2" w:rsidP="00567768">
      <w:pPr>
        <w:rPr>
          <w:i/>
          <w:noProof/>
        </w:rPr>
      </w:pPr>
      <w:r>
        <w:rPr>
          <w:i/>
          <w:noProof/>
        </w:rPr>
        <w:pict w14:anchorId="0FD3744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alt="Ред за подпис, неподписано" style="width:192.15pt;height:95.95pt">
            <v:imagedata r:id="rId9" o:title=""/>
            <o:lock v:ext="edit" ungrouping="t" rotation="t" cropping="t" verticies="t" text="t" grouping="t"/>
            <o:signatureline v:ext="edit" id="{B68277B6-F56E-4FA8-8516-2E15F51A3FF7}" provid="{00000000-0000-0000-0000-000000000000}" o:suggestedsigner="Директор на РИОСВ-Плевен" issignatureline="t"/>
          </v:shape>
        </w:pict>
      </w:r>
    </w:p>
    <w:sectPr w:rsidR="00315C9F" w:rsidSect="00BF273A">
      <w:footerReference w:type="default" r:id="rId10"/>
      <w:headerReference w:type="first" r:id="rId11"/>
      <w:footerReference w:type="first" r:id="rId12"/>
      <w:pgSz w:w="11907" w:h="16840" w:code="9"/>
      <w:pgMar w:top="1418" w:right="1134" w:bottom="567" w:left="1418" w:header="709" w:footer="45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6F69D4" w14:textId="77777777" w:rsidR="00194DFD" w:rsidRDefault="00194DFD">
      <w:r>
        <w:separator/>
      </w:r>
    </w:p>
  </w:endnote>
  <w:endnote w:type="continuationSeparator" w:id="0">
    <w:p w14:paraId="5B5D16AE" w14:textId="77777777" w:rsidR="00194DFD" w:rsidRDefault="00194D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Times New Roman"/>
    <w:charset w:val="CC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A0FC4" w14:textId="77B9A21B" w:rsidR="00CB59DD" w:rsidRPr="008013F1" w:rsidRDefault="00CB59DD" w:rsidP="00BF273A">
    <w:pPr>
      <w:pStyle w:val="a5"/>
      <w:pBdr>
        <w:top w:val="single" w:sz="4" w:space="10" w:color="auto"/>
      </w:pBdr>
      <w:tabs>
        <w:tab w:val="left" w:pos="7230"/>
        <w:tab w:val="left" w:pos="7655"/>
      </w:tabs>
      <w:ind w:right="357"/>
      <w:jc w:val="center"/>
      <w:rPr>
        <w:rStyle w:val="a9"/>
      </w:rPr>
    </w:pPr>
    <w:r>
      <w:rPr>
        <w:rStyle w:val="a9"/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779EE2E" wp14:editId="623A757A">
              <wp:simplePos x="0" y="0"/>
              <wp:positionH relativeFrom="column">
                <wp:posOffset>5208905</wp:posOffset>
              </wp:positionH>
              <wp:positionV relativeFrom="paragraph">
                <wp:posOffset>45085</wp:posOffset>
              </wp:positionV>
              <wp:extent cx="596900" cy="210820"/>
              <wp:effectExtent l="0" t="0" r="0" b="0"/>
              <wp:wrapSquare wrapText="bothSides"/>
              <wp:docPr id="4" name="Text 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6900" cy="2108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72388FF" w14:textId="715AD1DD" w:rsidR="00CB59DD" w:rsidRPr="008013F1" w:rsidRDefault="00CB59DD" w:rsidP="00B55A17">
                          <w:pPr>
                            <w:pStyle w:val="a5"/>
                            <w:tabs>
                              <w:tab w:val="left" w:pos="660"/>
                              <w:tab w:val="center" w:pos="4253"/>
                              <w:tab w:val="left" w:pos="7230"/>
                              <w:tab w:val="left" w:pos="7655"/>
                            </w:tabs>
                            <w:spacing w:line="216" w:lineRule="auto"/>
                            <w:jc w:val="center"/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</w:pP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Стр.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PAGE </w:instrTex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E00B39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2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от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NUMPAGES </w:instrTex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E00B39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3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36000" tIns="54000" rIns="36000" bIns="3600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779EE2E" id="_x0000_t202" coordsize="21600,21600" o:spt="202" path="m,l,21600r21600,l21600,xe">
              <v:stroke joinstyle="miter"/>
              <v:path gradientshapeok="t" o:connecttype="rect"/>
            </v:shapetype>
            <v:shape id="Text Box 18" o:spid="_x0000_s1026" type="#_x0000_t202" style="position:absolute;left:0;text-align:left;margin-left:410.15pt;margin-top:3.55pt;width:47pt;height:16.6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" filled="f" stroked="f">
              <v:textbox style="mso-fit-shape-to-text:t" inset="1mm,1.5mm,1mm,1mm">
                <w:txbxContent>
                  <w:p w14:paraId="772388FF" w14:textId="715AD1DD" w:rsidR="00CB59DD" w:rsidRPr="008013F1" w:rsidRDefault="00CB59DD" w:rsidP="00B55A17">
                    <w:pPr>
                      <w:pStyle w:val="a5"/>
                      <w:tabs>
                        <w:tab w:val="left" w:pos="660"/>
                        <w:tab w:val="center" w:pos="4253"/>
                        <w:tab w:val="left" w:pos="7230"/>
                        <w:tab w:val="left" w:pos="7655"/>
                      </w:tabs>
                      <w:spacing w:line="216" w:lineRule="auto"/>
                      <w:jc w:val="center"/>
                      <w:rPr>
                        <w:rFonts w:ascii="Times New Roman" w:hAnsi="Times New Roman"/>
                        <w:sz w:val="18"/>
                        <w:szCs w:val="18"/>
                      </w:rPr>
                    </w:pPr>
                    <w:r w:rsidRPr="008013F1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Стр.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PAGE </w:instrTex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E00B39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2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от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NUMPAGES </w:instrTex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E00B39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3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F64C3" w14:textId="59814BAF" w:rsidR="00CB59DD" w:rsidRDefault="00CB59DD" w:rsidP="004E440C">
    <w:pPr>
      <w:pStyle w:val="a5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  <w:lang w:val="bg-BG" w:eastAsia="bg-BG"/>
      </w:rPr>
      <w:drawing>
        <wp:anchor distT="0" distB="0" distL="114300" distR="114300" simplePos="0" relativeHeight="251660800" behindDoc="0" locked="0" layoutInCell="1" allowOverlap="1" wp14:anchorId="523607F9" wp14:editId="47B72E8A">
          <wp:simplePos x="0" y="0"/>
          <wp:positionH relativeFrom="column">
            <wp:posOffset>62230</wp:posOffset>
          </wp:positionH>
          <wp:positionV relativeFrom="paragraph">
            <wp:posOffset>19050</wp:posOffset>
          </wp:positionV>
          <wp:extent cx="1354455" cy="690245"/>
          <wp:effectExtent l="0" t="0" r="0" b="0"/>
          <wp:wrapNone/>
          <wp:docPr id="28" name="Картина 28" descr="ITA_Single_logo_[Full-Colour]_MOSV_9k_20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8" descr="ITA_Single_logo_[Full-Colour]_MOSV_9k_202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4455" cy="6902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7DDCCE05" wp14:editId="758ECEB3">
              <wp:simplePos x="0" y="0"/>
              <wp:positionH relativeFrom="column">
                <wp:posOffset>-125095</wp:posOffset>
              </wp:positionH>
              <wp:positionV relativeFrom="paragraph">
                <wp:posOffset>6985</wp:posOffset>
              </wp:positionV>
              <wp:extent cx="6120130" cy="635"/>
              <wp:effectExtent l="0" t="0" r="0" b="0"/>
              <wp:wrapNone/>
              <wp:docPr id="2" name="AutoShape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0130" cy="635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144265C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3" o:spid="_x0000_s1026" type="#_x0000_t32" style="position:absolute;margin-left:-9.85pt;margin-top:.55pt;width:481.9pt;height:.0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" strokeweight="1pt"/>
          </w:pict>
        </mc:Fallback>
      </mc:AlternateContent>
    </w:r>
    <w:r>
      <w:rPr>
        <w:noProof/>
        <w:lang w:val="bg-BG" w:eastAsia="bg-BG"/>
      </w:rPr>
      <w:drawing>
        <wp:anchor distT="0" distB="0" distL="114300" distR="114300" simplePos="0" relativeHeight="251658752" behindDoc="0" locked="0" layoutInCell="1" allowOverlap="1" wp14:anchorId="1AD88B9B" wp14:editId="650E682A">
          <wp:simplePos x="0" y="0"/>
          <wp:positionH relativeFrom="column">
            <wp:posOffset>5589905</wp:posOffset>
          </wp:positionH>
          <wp:positionV relativeFrom="paragraph">
            <wp:posOffset>83185</wp:posOffset>
          </wp:positionV>
          <wp:extent cx="365760" cy="365760"/>
          <wp:effectExtent l="0" t="0" r="0" b="0"/>
          <wp:wrapNone/>
          <wp:docPr id="2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5760" cy="3657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C5FBF">
      <w:rPr>
        <w:rFonts w:ascii="Times New Roman" w:hAnsi="Times New Roman"/>
        <w:noProof/>
        <w:lang w:val="bg-BG"/>
      </w:rPr>
      <w:t xml:space="preserve">гр. Плевен, ул. “Ал. Стамболийски” 1А, </w:t>
    </w:r>
  </w:p>
  <w:p w14:paraId="64A94542" w14:textId="3AFD64BD" w:rsidR="00CB59DD" w:rsidRDefault="00CB59DD" w:rsidP="00507294">
    <w:pPr>
      <w:pStyle w:val="a5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0708178" wp14:editId="4E8AB98E">
              <wp:simplePos x="0" y="0"/>
              <wp:positionH relativeFrom="column">
                <wp:posOffset>5361305</wp:posOffset>
              </wp:positionH>
              <wp:positionV relativeFrom="paragraph">
                <wp:posOffset>93345</wp:posOffset>
              </wp:positionV>
              <wp:extent cx="609600" cy="210820"/>
              <wp:effectExtent l="0" t="0" r="0" b="0"/>
              <wp:wrapNone/>
              <wp:docPr id="1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9600" cy="2108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4DE71A" w14:textId="1A5E42AB" w:rsidR="00CB59DD" w:rsidRPr="00BB73DC" w:rsidRDefault="00CB59DD" w:rsidP="00E80158">
                          <w:pPr>
                            <w:pStyle w:val="a5"/>
                            <w:tabs>
                              <w:tab w:val="left" w:pos="660"/>
                              <w:tab w:val="center" w:pos="4253"/>
                              <w:tab w:val="left" w:pos="7230"/>
                              <w:tab w:val="left" w:pos="7655"/>
                            </w:tabs>
                            <w:spacing w:line="216" w:lineRule="auto"/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</w:pP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стр.</w:t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PAGE </w:instrText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E00B39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1</w:t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от</w:t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NUMPAGES </w:instrText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E00B39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3</w:t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36000" tIns="54000" rIns="36000" bIns="3600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0708178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27" type="#_x0000_t202" style="position:absolute;left:0;text-align:left;margin-left:422.15pt;margin-top:7.35pt;width:48pt;height:16.6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" filled="f" stroked="f">
              <v:textbox style="mso-fit-shape-to-text:t" inset="1mm,1.5mm,1mm,1mm">
                <w:txbxContent>
                  <w:p w14:paraId="514DE71A" w14:textId="1A5E42AB" w:rsidR="00CB59DD" w:rsidRPr="00BB73DC" w:rsidRDefault="00CB59DD" w:rsidP="00E80158">
                    <w:pPr>
                      <w:pStyle w:val="a5"/>
                      <w:tabs>
                        <w:tab w:val="left" w:pos="660"/>
                        <w:tab w:val="center" w:pos="4253"/>
                        <w:tab w:val="left" w:pos="7230"/>
                        <w:tab w:val="left" w:pos="7655"/>
                      </w:tabs>
                      <w:spacing w:line="216" w:lineRule="auto"/>
                      <w:rPr>
                        <w:rFonts w:ascii="Times New Roman" w:hAnsi="Times New Roman"/>
                        <w:sz w:val="18"/>
                        <w:szCs w:val="18"/>
                      </w:rPr>
                    </w:pPr>
                    <w:r w:rsidRPr="00BB73DC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стр.</w:t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PAGE </w:instrText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E00B39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1</w:t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от</w:t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NUMPAGES </w:instrText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E00B39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3</w:t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Pr="001C5FBF">
      <w:rPr>
        <w:rFonts w:ascii="Times New Roman" w:hAnsi="Times New Roman"/>
        <w:noProof/>
        <w:lang w:val="bg-BG"/>
      </w:rPr>
      <w:t>тел</w:t>
    </w:r>
    <w:r w:rsidRPr="00B55A17">
      <w:rPr>
        <w:rFonts w:ascii="Times New Roman" w:hAnsi="Times New Roman"/>
        <w:noProof/>
        <w:lang w:val="ru-RU"/>
      </w:rPr>
      <w:t>/</w:t>
    </w:r>
    <w:r w:rsidRPr="001C5FBF">
      <w:rPr>
        <w:rFonts w:ascii="Times New Roman" w:hAnsi="Times New Roman"/>
        <w:noProof/>
        <w:lang w:val="bg-BG"/>
      </w:rPr>
      <w:t>ф</w:t>
    </w:r>
    <w:r w:rsidRPr="00B55A17">
      <w:rPr>
        <w:rFonts w:ascii="Times New Roman" w:hAnsi="Times New Roman"/>
        <w:noProof/>
        <w:lang w:val="ru-RU"/>
      </w:rPr>
      <w:t>акс: +359</w:t>
    </w:r>
    <w:r w:rsidRPr="001C5FBF">
      <w:rPr>
        <w:rFonts w:ascii="Times New Roman" w:hAnsi="Times New Roman"/>
        <w:noProof/>
        <w:lang w:val="bg-BG"/>
      </w:rPr>
      <w:t xml:space="preserve"> 64 806 951 и </w:t>
    </w:r>
    <w:r w:rsidRPr="00B55A17">
      <w:rPr>
        <w:rFonts w:ascii="Times New Roman" w:hAnsi="Times New Roman"/>
        <w:noProof/>
        <w:lang w:val="ru-RU"/>
      </w:rPr>
      <w:t>+359</w:t>
    </w:r>
    <w:r w:rsidRPr="001C5FBF">
      <w:rPr>
        <w:rFonts w:ascii="Times New Roman" w:hAnsi="Times New Roman"/>
        <w:noProof/>
        <w:lang w:val="bg-BG"/>
      </w:rPr>
      <w:t xml:space="preserve"> 64 800 711</w:t>
    </w:r>
    <w:r w:rsidRPr="00B55A17">
      <w:rPr>
        <w:rFonts w:ascii="Times New Roman" w:hAnsi="Times New Roman"/>
        <w:noProof/>
        <w:lang w:val="ru-RU"/>
      </w:rPr>
      <w:t xml:space="preserve">, </w:t>
    </w:r>
    <w:r>
      <w:rPr>
        <w:rFonts w:ascii="Times New Roman" w:hAnsi="Times New Roman"/>
        <w:noProof/>
      </w:rPr>
      <w:br/>
    </w:r>
    <w:r w:rsidRPr="001C5FBF">
      <w:rPr>
        <w:rFonts w:ascii="Times New Roman" w:hAnsi="Times New Roman"/>
        <w:noProof/>
      </w:rPr>
      <w:t>e</w:t>
    </w:r>
    <w:r w:rsidRPr="00B55A17">
      <w:rPr>
        <w:rFonts w:ascii="Times New Roman" w:hAnsi="Times New Roman"/>
        <w:noProof/>
        <w:lang w:val="ru-RU"/>
      </w:rPr>
      <w:t>-</w:t>
    </w:r>
    <w:r w:rsidRPr="001C5FBF">
      <w:rPr>
        <w:rFonts w:ascii="Times New Roman" w:hAnsi="Times New Roman"/>
        <w:noProof/>
      </w:rPr>
      <w:t>mail</w:t>
    </w:r>
    <w:r w:rsidRPr="00B55A17">
      <w:rPr>
        <w:rFonts w:ascii="Times New Roman" w:hAnsi="Times New Roman"/>
        <w:noProof/>
        <w:lang w:val="ru-RU"/>
      </w:rPr>
      <w:t xml:space="preserve">: </w:t>
    </w:r>
    <w:hyperlink r:id="rId3" w:history="1">
      <w:r w:rsidRPr="005D1DEC">
        <w:rPr>
          <w:rStyle w:val="a8"/>
          <w:rFonts w:ascii="Times New Roman" w:hAnsi="Times New Roman"/>
          <w:noProof/>
        </w:rPr>
        <w:t>office</w:t>
      </w:r>
      <w:r w:rsidRPr="005D1DEC">
        <w:rPr>
          <w:rStyle w:val="a8"/>
          <w:rFonts w:ascii="Times New Roman" w:hAnsi="Times New Roman"/>
          <w:noProof/>
          <w:lang w:val="ru-RU"/>
        </w:rPr>
        <w:t>@</w:t>
      </w:r>
      <w:r w:rsidRPr="005D1DEC">
        <w:rPr>
          <w:rStyle w:val="a8"/>
          <w:rFonts w:ascii="Times New Roman" w:hAnsi="Times New Roman"/>
          <w:noProof/>
        </w:rPr>
        <w:t>riew</w:t>
      </w:r>
      <w:r w:rsidRPr="005D1DEC">
        <w:rPr>
          <w:rStyle w:val="a8"/>
          <w:rFonts w:ascii="Times New Roman" w:hAnsi="Times New Roman"/>
          <w:noProof/>
          <w:lang w:val="ru-RU"/>
        </w:rPr>
        <w:t>-</w:t>
      </w:r>
      <w:r w:rsidRPr="005D1DEC">
        <w:rPr>
          <w:rStyle w:val="a8"/>
          <w:rFonts w:ascii="Times New Roman" w:hAnsi="Times New Roman"/>
          <w:noProof/>
        </w:rPr>
        <w:t>pleven</w:t>
      </w:r>
      <w:r w:rsidRPr="005D1DEC">
        <w:rPr>
          <w:rStyle w:val="a8"/>
          <w:rFonts w:ascii="Times New Roman" w:hAnsi="Times New Roman"/>
          <w:noProof/>
          <w:lang w:val="ru-RU"/>
        </w:rPr>
        <w:t>.</w:t>
      </w:r>
      <w:r w:rsidRPr="005D1DEC">
        <w:rPr>
          <w:rStyle w:val="a8"/>
          <w:rFonts w:ascii="Times New Roman" w:hAnsi="Times New Roman"/>
          <w:noProof/>
        </w:rPr>
        <w:t>eu</w:t>
      </w:r>
    </w:hyperlink>
    <w:r>
      <w:rPr>
        <w:rFonts w:ascii="Times New Roman" w:hAnsi="Times New Roman"/>
        <w:noProof/>
      </w:rPr>
      <w:t xml:space="preserve"> </w:t>
    </w:r>
    <w:r w:rsidRPr="00B55A17">
      <w:rPr>
        <w:rFonts w:ascii="Times New Roman" w:hAnsi="Times New Roman"/>
        <w:noProof/>
        <w:lang w:val="ru-RU"/>
      </w:rPr>
      <w:t xml:space="preserve"> </w:t>
    </w:r>
    <w:r w:rsidRPr="001C5FBF">
      <w:rPr>
        <w:rFonts w:ascii="Times New Roman" w:hAnsi="Times New Roman"/>
        <w:noProof/>
        <w:lang w:val="bg-BG"/>
      </w:rPr>
      <w:t>интернет сайт</w:t>
    </w:r>
    <w:r>
      <w:rPr>
        <w:rFonts w:ascii="Times New Roman" w:hAnsi="Times New Roman"/>
        <w:noProof/>
      </w:rPr>
      <w:t xml:space="preserve"> </w:t>
    </w:r>
    <w:hyperlink r:id="rId4" w:history="1">
      <w:r w:rsidRPr="005D1DEC">
        <w:rPr>
          <w:rStyle w:val="a8"/>
          <w:rFonts w:ascii="Times New Roman" w:hAnsi="Times New Roman"/>
          <w:noProof/>
          <w:lang w:val="bg-BG"/>
        </w:rPr>
        <w:t>http://riew-pleven.eu/</w:t>
      </w:r>
    </w:hyperlink>
  </w:p>
  <w:p w14:paraId="4CD2EC90" w14:textId="77777777" w:rsidR="00CB59DD" w:rsidRPr="004E440C" w:rsidRDefault="00CB59DD" w:rsidP="004E440C">
    <w:pPr>
      <w:pStyle w:val="a5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96E844" w14:textId="77777777" w:rsidR="00194DFD" w:rsidRDefault="00194DFD">
      <w:r>
        <w:separator/>
      </w:r>
    </w:p>
  </w:footnote>
  <w:footnote w:type="continuationSeparator" w:id="0">
    <w:p w14:paraId="1764744F" w14:textId="77777777" w:rsidR="00194DFD" w:rsidRDefault="00194D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7AD17" w14:textId="5964229F" w:rsidR="00CB59DD" w:rsidRPr="005B69F7" w:rsidRDefault="00CB59DD" w:rsidP="00C7759E">
    <w:pPr>
      <w:pStyle w:val="20"/>
      <w:ind w:firstLine="630"/>
      <w:jc w:val="center"/>
      <w:rPr>
        <w:rStyle w:val="a9"/>
        <w:sz w:val="2"/>
        <w:szCs w:val="2"/>
      </w:rPr>
    </w:pPr>
    <w:r>
      <w:rPr>
        <w:rStyle w:val="a9"/>
        <w:noProof/>
        <w:lang w:eastAsia="bg-BG"/>
      </w:rPr>
      <w:drawing>
        <wp:anchor distT="0" distB="0" distL="114300" distR="114300" simplePos="0" relativeHeight="251654656" behindDoc="0" locked="0" layoutInCell="1" allowOverlap="1" wp14:anchorId="4BB33BD1" wp14:editId="1EFDDD2B">
          <wp:simplePos x="0" y="0"/>
          <wp:positionH relativeFrom="column">
            <wp:posOffset>-635</wp:posOffset>
          </wp:positionH>
          <wp:positionV relativeFrom="paragraph">
            <wp:posOffset>-66040</wp:posOffset>
          </wp:positionV>
          <wp:extent cx="600710" cy="832485"/>
          <wp:effectExtent l="0" t="0" r="0" b="0"/>
          <wp:wrapSquare wrapText="bothSides"/>
          <wp:docPr id="8" name="Картина 8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av4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8324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428190E" w14:textId="46CC4357" w:rsidR="00CB59DD" w:rsidRPr="007A7820" w:rsidRDefault="00CB59DD" w:rsidP="007A7820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Times New Roman" w:hAnsi="Times New Roman"/>
        <w:spacing w:val="40"/>
        <w:sz w:val="28"/>
        <w:szCs w:val="28"/>
      </w:rPr>
    </w:pPr>
    <w:r w:rsidRPr="007A7820">
      <w:rPr>
        <w:rFonts w:ascii="Times New Roman" w:hAnsi="Times New Roman"/>
        <w:i/>
        <w:iCs/>
        <w:noProof/>
        <w:spacing w:val="40"/>
        <w:sz w:val="28"/>
        <w:szCs w:val="28"/>
        <w:lang w:eastAsia="bg-BG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360AAA5A" wp14:editId="03610A97">
              <wp:simplePos x="0" y="0"/>
              <wp:positionH relativeFrom="column">
                <wp:posOffset>692785</wp:posOffset>
              </wp:positionH>
              <wp:positionV relativeFrom="paragraph">
                <wp:posOffset>36830</wp:posOffset>
              </wp:positionV>
              <wp:extent cx="0" cy="612140"/>
              <wp:effectExtent l="0" t="0" r="0" b="0"/>
              <wp:wrapNone/>
              <wp:docPr id="3" name="AutoShap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61214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6D21C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5" o:spid="_x0000_s1026" type="#_x0000_t32" style="position:absolute;margin-left:54.55pt;margin-top:2.9pt;width:0;height:48.2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"/>
          </w:pict>
        </mc:Fallback>
      </mc:AlternateContent>
    </w:r>
    <w:r>
      <w:rPr>
        <w:rFonts w:ascii="Times New Roman" w:hAnsi="Times New Roman"/>
        <w:spacing w:val="40"/>
        <w:sz w:val="28"/>
        <w:szCs w:val="28"/>
      </w:rPr>
      <w:tab/>
    </w:r>
    <w:r w:rsidRPr="007A7820">
      <w:rPr>
        <w:rFonts w:ascii="Times New Roman" w:hAnsi="Times New Roman"/>
        <w:spacing w:val="40"/>
        <w:sz w:val="28"/>
        <w:szCs w:val="28"/>
      </w:rPr>
      <w:t>РЕПУБЛИКА БЪЛГАРИЯ</w:t>
    </w:r>
  </w:p>
  <w:p w14:paraId="515615C9" w14:textId="7C987CA0" w:rsidR="00CB59DD" w:rsidRPr="001C5FBF" w:rsidRDefault="00CB59DD" w:rsidP="007A7820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Times New Roman" w:hAnsi="Times New Roman"/>
        <w:spacing w:val="40"/>
        <w:sz w:val="28"/>
        <w:szCs w:val="28"/>
      </w:rPr>
    </w:pPr>
    <w:r>
      <w:rPr>
        <w:rFonts w:ascii="Times New Roman" w:hAnsi="Times New Roman"/>
        <w:spacing w:val="40"/>
        <w:sz w:val="28"/>
        <w:szCs w:val="28"/>
      </w:rPr>
      <w:tab/>
    </w:r>
    <w:r w:rsidRPr="001C5FBF">
      <w:rPr>
        <w:rFonts w:ascii="Times New Roman" w:hAnsi="Times New Roman"/>
        <w:spacing w:val="40"/>
        <w:sz w:val="28"/>
        <w:szCs w:val="28"/>
      </w:rPr>
      <w:t>Министерство на околната среда и водите</w:t>
    </w:r>
  </w:p>
  <w:p w14:paraId="6E8EA8D7" w14:textId="14C0D54C" w:rsidR="00CB59DD" w:rsidRPr="001C5FBF" w:rsidRDefault="00CB59DD" w:rsidP="007A7820">
    <w:pPr>
      <w:tabs>
        <w:tab w:val="left" w:pos="1276"/>
      </w:tabs>
      <w:jc w:val="center"/>
      <w:rPr>
        <w:rFonts w:ascii="Times New Roman" w:hAnsi="Times New Roman"/>
        <w:b/>
        <w:spacing w:val="40"/>
        <w:sz w:val="6"/>
        <w:szCs w:val="6"/>
        <w:lang w:val="bg-BG"/>
      </w:rPr>
    </w:pPr>
  </w:p>
  <w:p w14:paraId="71F044BA" w14:textId="3C2AD693" w:rsidR="00CB59DD" w:rsidRPr="001C5FBF" w:rsidRDefault="00CB59DD" w:rsidP="007A7820">
    <w:pPr>
      <w:tabs>
        <w:tab w:val="left" w:pos="1276"/>
      </w:tabs>
      <w:rPr>
        <w:rFonts w:ascii="Times New Roman" w:hAnsi="Times New Roman"/>
        <w:b/>
        <w:spacing w:val="40"/>
        <w:lang w:val="bg-BG"/>
      </w:rPr>
    </w:pPr>
    <w:r>
      <w:rPr>
        <w:rFonts w:ascii="Times New Roman" w:hAnsi="Times New Roman"/>
        <w:b/>
        <w:spacing w:val="40"/>
        <w:lang w:val="bg-BG"/>
      </w:rPr>
      <w:tab/>
    </w:r>
    <w:r w:rsidRPr="001C5FBF">
      <w:rPr>
        <w:rFonts w:ascii="Times New Roman" w:hAnsi="Times New Roman"/>
        <w:b/>
        <w:spacing w:val="40"/>
        <w:lang w:val="bg-BG"/>
      </w:rPr>
      <w:t>Регионална инспекция по околната среда и водите - Плевен</w:t>
    </w:r>
  </w:p>
  <w:p w14:paraId="298980E4" w14:textId="77777777" w:rsidR="00CB59DD" w:rsidRPr="00ED1377" w:rsidRDefault="00CB59DD" w:rsidP="00FC43AE">
    <w:pPr>
      <w:tabs>
        <w:tab w:val="left" w:pos="1276"/>
      </w:tabs>
      <w:rPr>
        <w:lang w:val="bg-BG"/>
      </w:rPr>
    </w:pPr>
    <w:r w:rsidRPr="00E15B5B">
      <w:rPr>
        <w:rFonts w:ascii="Times New Roman" w:hAnsi="Times New Roman"/>
        <w:sz w:val="24"/>
        <w:szCs w:val="24"/>
        <w:lang w:val="bg-BG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A0AE9A12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B79C53B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8834D17"/>
    <w:multiLevelType w:val="hybridMultilevel"/>
    <w:tmpl w:val="FB7C7372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DF6570"/>
    <w:multiLevelType w:val="hybridMultilevel"/>
    <w:tmpl w:val="94E479BE"/>
    <w:lvl w:ilvl="0" w:tplc="AC46742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B95EDF"/>
    <w:multiLevelType w:val="hybridMultilevel"/>
    <w:tmpl w:val="DD36FD64"/>
    <w:lvl w:ilvl="0" w:tplc="3142314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053134"/>
    <w:multiLevelType w:val="hybridMultilevel"/>
    <w:tmpl w:val="BE7A04C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A31B5B"/>
    <w:multiLevelType w:val="hybridMultilevel"/>
    <w:tmpl w:val="91D4EA6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BA82E65"/>
    <w:multiLevelType w:val="hybridMultilevel"/>
    <w:tmpl w:val="E4D2D57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9167D0"/>
    <w:multiLevelType w:val="hybridMultilevel"/>
    <w:tmpl w:val="BCBC1C6C"/>
    <w:lvl w:ilvl="0" w:tplc="48041300">
      <w:start w:val="2"/>
      <w:numFmt w:val="bullet"/>
      <w:lvlText w:val="-"/>
      <w:lvlJc w:val="left"/>
      <w:pPr>
        <w:tabs>
          <w:tab w:val="num" w:pos="284"/>
        </w:tabs>
        <w:ind w:left="170" w:hanging="170"/>
      </w:pPr>
      <w:rPr>
        <w:rFonts w:ascii="Times New Roman" w:eastAsia="SimSu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02D1E59"/>
    <w:multiLevelType w:val="hybridMultilevel"/>
    <w:tmpl w:val="F45E7EB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5510B8"/>
    <w:multiLevelType w:val="hybridMultilevel"/>
    <w:tmpl w:val="4FD638AA"/>
    <w:lvl w:ilvl="0" w:tplc="A634B606">
      <w:start w:val="1"/>
      <w:numFmt w:val="bullet"/>
      <w:lvlText w:val="-"/>
      <w:lvlJc w:val="left"/>
      <w:pPr>
        <w:tabs>
          <w:tab w:val="num" w:pos="1191"/>
        </w:tabs>
        <w:ind w:left="1191" w:hanging="227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6C65BA"/>
    <w:multiLevelType w:val="hybridMultilevel"/>
    <w:tmpl w:val="D6AE629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E45756"/>
    <w:multiLevelType w:val="multilevel"/>
    <w:tmpl w:val="BE7A04C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297C3D"/>
    <w:multiLevelType w:val="hybridMultilevel"/>
    <w:tmpl w:val="1FC2D81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9C4979"/>
    <w:multiLevelType w:val="hybridMultilevel"/>
    <w:tmpl w:val="A93E461A"/>
    <w:lvl w:ilvl="0" w:tplc="65CE295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406945"/>
    <w:multiLevelType w:val="hybridMultilevel"/>
    <w:tmpl w:val="7868AD2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5D00857"/>
    <w:multiLevelType w:val="hybridMultilevel"/>
    <w:tmpl w:val="2F5C3CD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9A1674B"/>
    <w:multiLevelType w:val="hybridMultilevel"/>
    <w:tmpl w:val="056C390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932B5D"/>
    <w:multiLevelType w:val="multilevel"/>
    <w:tmpl w:val="D6AE629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B82603"/>
    <w:multiLevelType w:val="hybridMultilevel"/>
    <w:tmpl w:val="1856EA2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AB6310"/>
    <w:multiLevelType w:val="hybridMultilevel"/>
    <w:tmpl w:val="65F6F3D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4BE2C24"/>
    <w:multiLevelType w:val="hybridMultilevel"/>
    <w:tmpl w:val="5E7AD60E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F0288C"/>
    <w:multiLevelType w:val="hybridMultilevel"/>
    <w:tmpl w:val="72EC2E4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5CE295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78A6C42"/>
    <w:multiLevelType w:val="hybridMultilevel"/>
    <w:tmpl w:val="AB3CA6BE"/>
    <w:lvl w:ilvl="0" w:tplc="3142314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B892858"/>
    <w:multiLevelType w:val="hybridMultilevel"/>
    <w:tmpl w:val="D09C7E32"/>
    <w:lvl w:ilvl="0" w:tplc="AF6C6AA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88723DD"/>
    <w:multiLevelType w:val="hybridMultilevel"/>
    <w:tmpl w:val="408CBFC6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98223967">
    <w:abstractNumId w:val="22"/>
  </w:num>
  <w:num w:numId="2" w16cid:durableId="1375688644">
    <w:abstractNumId w:val="14"/>
  </w:num>
  <w:num w:numId="3" w16cid:durableId="882251500">
    <w:abstractNumId w:val="2"/>
  </w:num>
  <w:num w:numId="4" w16cid:durableId="1555772102">
    <w:abstractNumId w:val="11"/>
  </w:num>
  <w:num w:numId="5" w16cid:durableId="940532834">
    <w:abstractNumId w:val="18"/>
  </w:num>
  <w:num w:numId="6" w16cid:durableId="1487940079">
    <w:abstractNumId w:val="20"/>
  </w:num>
  <w:num w:numId="7" w16cid:durableId="263736187">
    <w:abstractNumId w:val="9"/>
  </w:num>
  <w:num w:numId="8" w16cid:durableId="294217573">
    <w:abstractNumId w:val="19"/>
  </w:num>
  <w:num w:numId="9" w16cid:durableId="148135996">
    <w:abstractNumId w:val="5"/>
  </w:num>
  <w:num w:numId="10" w16cid:durableId="1979526398">
    <w:abstractNumId w:val="12"/>
  </w:num>
  <w:num w:numId="11" w16cid:durableId="1722557173">
    <w:abstractNumId w:val="17"/>
  </w:num>
  <w:num w:numId="12" w16cid:durableId="1831166216">
    <w:abstractNumId w:val="6"/>
  </w:num>
  <w:num w:numId="13" w16cid:durableId="1363752531">
    <w:abstractNumId w:val="25"/>
  </w:num>
  <w:num w:numId="14" w16cid:durableId="752748788">
    <w:abstractNumId w:val="21"/>
  </w:num>
  <w:num w:numId="15" w16cid:durableId="1419910914">
    <w:abstractNumId w:val="16"/>
  </w:num>
  <w:num w:numId="16" w16cid:durableId="156583201">
    <w:abstractNumId w:val="15"/>
  </w:num>
  <w:num w:numId="17" w16cid:durableId="90512882">
    <w:abstractNumId w:val="24"/>
  </w:num>
  <w:num w:numId="18" w16cid:durableId="584265995">
    <w:abstractNumId w:val="8"/>
  </w:num>
  <w:num w:numId="19" w16cid:durableId="595213201">
    <w:abstractNumId w:val="10"/>
  </w:num>
  <w:num w:numId="20" w16cid:durableId="917056335">
    <w:abstractNumId w:val="3"/>
  </w:num>
  <w:num w:numId="21" w16cid:durableId="1479955907">
    <w:abstractNumId w:val="7"/>
  </w:num>
  <w:num w:numId="22" w16cid:durableId="1883244331">
    <w:abstractNumId w:val="4"/>
  </w:num>
  <w:num w:numId="23" w16cid:durableId="1341395517">
    <w:abstractNumId w:val="13"/>
  </w:num>
  <w:num w:numId="24" w16cid:durableId="1781022354">
    <w:abstractNumId w:val="1"/>
  </w:num>
  <w:num w:numId="25" w16cid:durableId="1078937501">
    <w:abstractNumId w:val="0"/>
  </w:num>
  <w:num w:numId="26" w16cid:durableId="27282827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357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3B17"/>
    <w:rsid w:val="0000029E"/>
    <w:rsid w:val="000011FD"/>
    <w:rsid w:val="0000306F"/>
    <w:rsid w:val="000079A6"/>
    <w:rsid w:val="00007B5B"/>
    <w:rsid w:val="00010360"/>
    <w:rsid w:val="00014D52"/>
    <w:rsid w:val="000161CF"/>
    <w:rsid w:val="00020454"/>
    <w:rsid w:val="00021201"/>
    <w:rsid w:val="00022903"/>
    <w:rsid w:val="0002426D"/>
    <w:rsid w:val="000258A9"/>
    <w:rsid w:val="00042D1B"/>
    <w:rsid w:val="00050052"/>
    <w:rsid w:val="00053CFD"/>
    <w:rsid w:val="000573F5"/>
    <w:rsid w:val="00066AA2"/>
    <w:rsid w:val="00073268"/>
    <w:rsid w:val="00075493"/>
    <w:rsid w:val="0008339B"/>
    <w:rsid w:val="00087035"/>
    <w:rsid w:val="000949F2"/>
    <w:rsid w:val="000B3E2D"/>
    <w:rsid w:val="000B6590"/>
    <w:rsid w:val="000B6D24"/>
    <w:rsid w:val="000C3AE5"/>
    <w:rsid w:val="000C4CA7"/>
    <w:rsid w:val="000D1FDA"/>
    <w:rsid w:val="000E0BB1"/>
    <w:rsid w:val="000E264F"/>
    <w:rsid w:val="000F045B"/>
    <w:rsid w:val="000F52B7"/>
    <w:rsid w:val="00102537"/>
    <w:rsid w:val="001073F0"/>
    <w:rsid w:val="00112045"/>
    <w:rsid w:val="00114C83"/>
    <w:rsid w:val="00122B91"/>
    <w:rsid w:val="0012557E"/>
    <w:rsid w:val="001257C4"/>
    <w:rsid w:val="00130AD7"/>
    <w:rsid w:val="00136B06"/>
    <w:rsid w:val="00145D9E"/>
    <w:rsid w:val="001471AF"/>
    <w:rsid w:val="00157D1E"/>
    <w:rsid w:val="0016684B"/>
    <w:rsid w:val="00167425"/>
    <w:rsid w:val="00194DFD"/>
    <w:rsid w:val="00197476"/>
    <w:rsid w:val="001A2F53"/>
    <w:rsid w:val="001B170D"/>
    <w:rsid w:val="001B1839"/>
    <w:rsid w:val="001B204E"/>
    <w:rsid w:val="001B4BA5"/>
    <w:rsid w:val="001B6EDD"/>
    <w:rsid w:val="001C5702"/>
    <w:rsid w:val="001C5FBF"/>
    <w:rsid w:val="001C6903"/>
    <w:rsid w:val="001C6C3B"/>
    <w:rsid w:val="001D5BBD"/>
    <w:rsid w:val="001E10FE"/>
    <w:rsid w:val="001E3E8F"/>
    <w:rsid w:val="001F05F2"/>
    <w:rsid w:val="001F48AA"/>
    <w:rsid w:val="001F7169"/>
    <w:rsid w:val="00202981"/>
    <w:rsid w:val="0020512A"/>
    <w:rsid w:val="0020653E"/>
    <w:rsid w:val="00216767"/>
    <w:rsid w:val="00222188"/>
    <w:rsid w:val="00224613"/>
    <w:rsid w:val="00233451"/>
    <w:rsid w:val="00235D6D"/>
    <w:rsid w:val="0024024B"/>
    <w:rsid w:val="0024120B"/>
    <w:rsid w:val="00250652"/>
    <w:rsid w:val="00252FCD"/>
    <w:rsid w:val="00266D04"/>
    <w:rsid w:val="002828E3"/>
    <w:rsid w:val="00283CAE"/>
    <w:rsid w:val="00285059"/>
    <w:rsid w:val="002A4C3C"/>
    <w:rsid w:val="002A709F"/>
    <w:rsid w:val="002B0BD1"/>
    <w:rsid w:val="002B515A"/>
    <w:rsid w:val="002B7809"/>
    <w:rsid w:val="002C160E"/>
    <w:rsid w:val="002D15F1"/>
    <w:rsid w:val="002D56FE"/>
    <w:rsid w:val="002E25EF"/>
    <w:rsid w:val="002E30CF"/>
    <w:rsid w:val="002E5EF0"/>
    <w:rsid w:val="002F1D8F"/>
    <w:rsid w:val="003020B1"/>
    <w:rsid w:val="00303CC9"/>
    <w:rsid w:val="00315C9F"/>
    <w:rsid w:val="00316BA2"/>
    <w:rsid w:val="00324274"/>
    <w:rsid w:val="00330088"/>
    <w:rsid w:val="003326FA"/>
    <w:rsid w:val="00335651"/>
    <w:rsid w:val="00336158"/>
    <w:rsid w:val="00343EF4"/>
    <w:rsid w:val="003467D8"/>
    <w:rsid w:val="00352F4E"/>
    <w:rsid w:val="00361B04"/>
    <w:rsid w:val="003633AD"/>
    <w:rsid w:val="003754EC"/>
    <w:rsid w:val="00382EB0"/>
    <w:rsid w:val="00391D8C"/>
    <w:rsid w:val="003A6AD3"/>
    <w:rsid w:val="003B30BB"/>
    <w:rsid w:val="003B732C"/>
    <w:rsid w:val="003D49B8"/>
    <w:rsid w:val="003D4A6B"/>
    <w:rsid w:val="003D6007"/>
    <w:rsid w:val="003E1D01"/>
    <w:rsid w:val="003F4B02"/>
    <w:rsid w:val="0042680C"/>
    <w:rsid w:val="00436510"/>
    <w:rsid w:val="0043651F"/>
    <w:rsid w:val="00446795"/>
    <w:rsid w:val="00446A9A"/>
    <w:rsid w:val="00461C94"/>
    <w:rsid w:val="004647BB"/>
    <w:rsid w:val="00470B22"/>
    <w:rsid w:val="0047308A"/>
    <w:rsid w:val="00476292"/>
    <w:rsid w:val="00477F7F"/>
    <w:rsid w:val="004820D4"/>
    <w:rsid w:val="004873A5"/>
    <w:rsid w:val="004A169C"/>
    <w:rsid w:val="004C3144"/>
    <w:rsid w:val="004C5F74"/>
    <w:rsid w:val="004C60A9"/>
    <w:rsid w:val="004D145C"/>
    <w:rsid w:val="004D209B"/>
    <w:rsid w:val="004D2467"/>
    <w:rsid w:val="004E440C"/>
    <w:rsid w:val="004F017D"/>
    <w:rsid w:val="004F04D9"/>
    <w:rsid w:val="004F19E2"/>
    <w:rsid w:val="004F765C"/>
    <w:rsid w:val="005065A6"/>
    <w:rsid w:val="00507294"/>
    <w:rsid w:val="00512260"/>
    <w:rsid w:val="00516005"/>
    <w:rsid w:val="00537831"/>
    <w:rsid w:val="00552735"/>
    <w:rsid w:val="00567768"/>
    <w:rsid w:val="0057056E"/>
    <w:rsid w:val="00571B43"/>
    <w:rsid w:val="00584624"/>
    <w:rsid w:val="00586A51"/>
    <w:rsid w:val="00587A51"/>
    <w:rsid w:val="00597575"/>
    <w:rsid w:val="005A1B6A"/>
    <w:rsid w:val="005A38BA"/>
    <w:rsid w:val="005A3B17"/>
    <w:rsid w:val="005A693A"/>
    <w:rsid w:val="005B69F7"/>
    <w:rsid w:val="005B74E2"/>
    <w:rsid w:val="005C3F8B"/>
    <w:rsid w:val="005C77F9"/>
    <w:rsid w:val="005D2365"/>
    <w:rsid w:val="005D6B1A"/>
    <w:rsid w:val="005D7788"/>
    <w:rsid w:val="005E364F"/>
    <w:rsid w:val="00602A0B"/>
    <w:rsid w:val="00606E8F"/>
    <w:rsid w:val="0061164A"/>
    <w:rsid w:val="00613164"/>
    <w:rsid w:val="006340C8"/>
    <w:rsid w:val="00640497"/>
    <w:rsid w:val="00643C98"/>
    <w:rsid w:val="00661C46"/>
    <w:rsid w:val="0066703A"/>
    <w:rsid w:val="00675EF6"/>
    <w:rsid w:val="00683C00"/>
    <w:rsid w:val="00684704"/>
    <w:rsid w:val="0068712A"/>
    <w:rsid w:val="006959A5"/>
    <w:rsid w:val="006A6FA0"/>
    <w:rsid w:val="006B0B9A"/>
    <w:rsid w:val="006B1CB7"/>
    <w:rsid w:val="006C0561"/>
    <w:rsid w:val="006C2A28"/>
    <w:rsid w:val="006D21A3"/>
    <w:rsid w:val="006D2408"/>
    <w:rsid w:val="006D699C"/>
    <w:rsid w:val="006E1608"/>
    <w:rsid w:val="006E3BCE"/>
    <w:rsid w:val="006E6B59"/>
    <w:rsid w:val="006F1BF1"/>
    <w:rsid w:val="00706221"/>
    <w:rsid w:val="007077E4"/>
    <w:rsid w:val="00710DA7"/>
    <w:rsid w:val="00721F8E"/>
    <w:rsid w:val="00733D22"/>
    <w:rsid w:val="00735898"/>
    <w:rsid w:val="00736044"/>
    <w:rsid w:val="00737EFC"/>
    <w:rsid w:val="007464EF"/>
    <w:rsid w:val="007666DC"/>
    <w:rsid w:val="007719EF"/>
    <w:rsid w:val="00771A14"/>
    <w:rsid w:val="00781975"/>
    <w:rsid w:val="007866AA"/>
    <w:rsid w:val="007A1D54"/>
    <w:rsid w:val="007A5E42"/>
    <w:rsid w:val="007A6290"/>
    <w:rsid w:val="007A7820"/>
    <w:rsid w:val="007B4743"/>
    <w:rsid w:val="007C265E"/>
    <w:rsid w:val="007D037C"/>
    <w:rsid w:val="007E090B"/>
    <w:rsid w:val="007E3FAD"/>
    <w:rsid w:val="007E72BF"/>
    <w:rsid w:val="007F0832"/>
    <w:rsid w:val="008013F1"/>
    <w:rsid w:val="00804CC3"/>
    <w:rsid w:val="00810919"/>
    <w:rsid w:val="0081142A"/>
    <w:rsid w:val="00811FDC"/>
    <w:rsid w:val="00816C4B"/>
    <w:rsid w:val="00833ECD"/>
    <w:rsid w:val="008428BA"/>
    <w:rsid w:val="00842F0C"/>
    <w:rsid w:val="008456FD"/>
    <w:rsid w:val="0085348A"/>
    <w:rsid w:val="00861073"/>
    <w:rsid w:val="008632CA"/>
    <w:rsid w:val="008645B9"/>
    <w:rsid w:val="008719BB"/>
    <w:rsid w:val="00874A5A"/>
    <w:rsid w:val="00875191"/>
    <w:rsid w:val="008968D0"/>
    <w:rsid w:val="008A13F7"/>
    <w:rsid w:val="008B0206"/>
    <w:rsid w:val="008B1300"/>
    <w:rsid w:val="008C0F82"/>
    <w:rsid w:val="008C5C63"/>
    <w:rsid w:val="008D67DB"/>
    <w:rsid w:val="008E3C74"/>
    <w:rsid w:val="008F1D9C"/>
    <w:rsid w:val="00902B60"/>
    <w:rsid w:val="00906093"/>
    <w:rsid w:val="009142CE"/>
    <w:rsid w:val="009154E3"/>
    <w:rsid w:val="00927C76"/>
    <w:rsid w:val="009323C8"/>
    <w:rsid w:val="00936425"/>
    <w:rsid w:val="00943933"/>
    <w:rsid w:val="00946D85"/>
    <w:rsid w:val="00950B3D"/>
    <w:rsid w:val="009571F2"/>
    <w:rsid w:val="00961612"/>
    <w:rsid w:val="00973C05"/>
    <w:rsid w:val="00974296"/>
    <w:rsid w:val="00974546"/>
    <w:rsid w:val="0097681D"/>
    <w:rsid w:val="0098232D"/>
    <w:rsid w:val="009958B3"/>
    <w:rsid w:val="009A013C"/>
    <w:rsid w:val="009A01B1"/>
    <w:rsid w:val="009A078B"/>
    <w:rsid w:val="009A49E5"/>
    <w:rsid w:val="009C28A8"/>
    <w:rsid w:val="009D2045"/>
    <w:rsid w:val="009D6633"/>
    <w:rsid w:val="009E7D8E"/>
    <w:rsid w:val="009F0994"/>
    <w:rsid w:val="00A00CCD"/>
    <w:rsid w:val="00A07FD6"/>
    <w:rsid w:val="00A12710"/>
    <w:rsid w:val="00A165D4"/>
    <w:rsid w:val="00A4221A"/>
    <w:rsid w:val="00A46703"/>
    <w:rsid w:val="00A671F2"/>
    <w:rsid w:val="00A70C9E"/>
    <w:rsid w:val="00A839E1"/>
    <w:rsid w:val="00A83C3E"/>
    <w:rsid w:val="00A915C1"/>
    <w:rsid w:val="00A93198"/>
    <w:rsid w:val="00A9408A"/>
    <w:rsid w:val="00AA4E80"/>
    <w:rsid w:val="00AB7525"/>
    <w:rsid w:val="00AC1D59"/>
    <w:rsid w:val="00AC24C0"/>
    <w:rsid w:val="00AD1328"/>
    <w:rsid w:val="00AD13E8"/>
    <w:rsid w:val="00AD52BA"/>
    <w:rsid w:val="00AD5D20"/>
    <w:rsid w:val="00AD71B0"/>
    <w:rsid w:val="00AD7DF8"/>
    <w:rsid w:val="00AE05F6"/>
    <w:rsid w:val="00AE0622"/>
    <w:rsid w:val="00AE3FE1"/>
    <w:rsid w:val="00AE58E0"/>
    <w:rsid w:val="00AE6AC2"/>
    <w:rsid w:val="00AE76B0"/>
    <w:rsid w:val="00AF75DB"/>
    <w:rsid w:val="00B017FB"/>
    <w:rsid w:val="00B04476"/>
    <w:rsid w:val="00B10311"/>
    <w:rsid w:val="00B23C65"/>
    <w:rsid w:val="00B248C0"/>
    <w:rsid w:val="00B24E7E"/>
    <w:rsid w:val="00B31345"/>
    <w:rsid w:val="00B377D7"/>
    <w:rsid w:val="00B42EB3"/>
    <w:rsid w:val="00B44354"/>
    <w:rsid w:val="00B53766"/>
    <w:rsid w:val="00B55A17"/>
    <w:rsid w:val="00B76562"/>
    <w:rsid w:val="00B81CAE"/>
    <w:rsid w:val="00B8211C"/>
    <w:rsid w:val="00B9520D"/>
    <w:rsid w:val="00B97E6D"/>
    <w:rsid w:val="00BB73DC"/>
    <w:rsid w:val="00BC32A3"/>
    <w:rsid w:val="00BC74BB"/>
    <w:rsid w:val="00BC78C5"/>
    <w:rsid w:val="00BE15D5"/>
    <w:rsid w:val="00BE2972"/>
    <w:rsid w:val="00BE5E38"/>
    <w:rsid w:val="00BF273A"/>
    <w:rsid w:val="00BF3134"/>
    <w:rsid w:val="00BF4BEF"/>
    <w:rsid w:val="00BF7B54"/>
    <w:rsid w:val="00C00904"/>
    <w:rsid w:val="00C02136"/>
    <w:rsid w:val="00C044EB"/>
    <w:rsid w:val="00C273A4"/>
    <w:rsid w:val="00C31FB6"/>
    <w:rsid w:val="00C339AC"/>
    <w:rsid w:val="00C36910"/>
    <w:rsid w:val="00C36D18"/>
    <w:rsid w:val="00C37D71"/>
    <w:rsid w:val="00C42B89"/>
    <w:rsid w:val="00C473A4"/>
    <w:rsid w:val="00C52A3F"/>
    <w:rsid w:val="00C64D7E"/>
    <w:rsid w:val="00C65BE1"/>
    <w:rsid w:val="00C76288"/>
    <w:rsid w:val="00C7759E"/>
    <w:rsid w:val="00C82160"/>
    <w:rsid w:val="00C836E2"/>
    <w:rsid w:val="00C9282E"/>
    <w:rsid w:val="00C97746"/>
    <w:rsid w:val="00CA1844"/>
    <w:rsid w:val="00CA3154"/>
    <w:rsid w:val="00CA3258"/>
    <w:rsid w:val="00CA7A14"/>
    <w:rsid w:val="00CA7A5F"/>
    <w:rsid w:val="00CB59DD"/>
    <w:rsid w:val="00CC1AD5"/>
    <w:rsid w:val="00CC37B0"/>
    <w:rsid w:val="00CC3844"/>
    <w:rsid w:val="00CC6642"/>
    <w:rsid w:val="00CD05C6"/>
    <w:rsid w:val="00CD1F33"/>
    <w:rsid w:val="00CD503A"/>
    <w:rsid w:val="00CE06EE"/>
    <w:rsid w:val="00D03B87"/>
    <w:rsid w:val="00D115C3"/>
    <w:rsid w:val="00D259F5"/>
    <w:rsid w:val="00D439F1"/>
    <w:rsid w:val="00D43FB0"/>
    <w:rsid w:val="00D450FA"/>
    <w:rsid w:val="00D45EBE"/>
    <w:rsid w:val="00D51744"/>
    <w:rsid w:val="00D52FEF"/>
    <w:rsid w:val="00D530CC"/>
    <w:rsid w:val="00D61AE4"/>
    <w:rsid w:val="00D624B6"/>
    <w:rsid w:val="00D6399C"/>
    <w:rsid w:val="00D642E1"/>
    <w:rsid w:val="00D65F83"/>
    <w:rsid w:val="00D7014B"/>
    <w:rsid w:val="00D72D3B"/>
    <w:rsid w:val="00D73AE0"/>
    <w:rsid w:val="00D7472F"/>
    <w:rsid w:val="00D75A43"/>
    <w:rsid w:val="00D96B60"/>
    <w:rsid w:val="00DA649F"/>
    <w:rsid w:val="00DA7282"/>
    <w:rsid w:val="00DB20E4"/>
    <w:rsid w:val="00DC0F0F"/>
    <w:rsid w:val="00DD56AC"/>
    <w:rsid w:val="00DE137B"/>
    <w:rsid w:val="00DE6201"/>
    <w:rsid w:val="00E00B39"/>
    <w:rsid w:val="00E01A97"/>
    <w:rsid w:val="00E01C92"/>
    <w:rsid w:val="00E15B5B"/>
    <w:rsid w:val="00E24968"/>
    <w:rsid w:val="00E25413"/>
    <w:rsid w:val="00E27B4A"/>
    <w:rsid w:val="00E344E2"/>
    <w:rsid w:val="00E4226E"/>
    <w:rsid w:val="00E45F02"/>
    <w:rsid w:val="00E5538A"/>
    <w:rsid w:val="00E60640"/>
    <w:rsid w:val="00E65538"/>
    <w:rsid w:val="00E65806"/>
    <w:rsid w:val="00E663B8"/>
    <w:rsid w:val="00E6683E"/>
    <w:rsid w:val="00E76CD1"/>
    <w:rsid w:val="00E80158"/>
    <w:rsid w:val="00E84DFB"/>
    <w:rsid w:val="00E92586"/>
    <w:rsid w:val="00E937D4"/>
    <w:rsid w:val="00E9774E"/>
    <w:rsid w:val="00E97812"/>
    <w:rsid w:val="00EA086D"/>
    <w:rsid w:val="00EA3B1F"/>
    <w:rsid w:val="00EA4180"/>
    <w:rsid w:val="00EA69D0"/>
    <w:rsid w:val="00EB63EB"/>
    <w:rsid w:val="00EC238C"/>
    <w:rsid w:val="00EC28C9"/>
    <w:rsid w:val="00EC304D"/>
    <w:rsid w:val="00ED1377"/>
    <w:rsid w:val="00ED7826"/>
    <w:rsid w:val="00EE529B"/>
    <w:rsid w:val="00EE58D9"/>
    <w:rsid w:val="00EE5E97"/>
    <w:rsid w:val="00F048C7"/>
    <w:rsid w:val="00F10311"/>
    <w:rsid w:val="00F13731"/>
    <w:rsid w:val="00F15F59"/>
    <w:rsid w:val="00F16FBD"/>
    <w:rsid w:val="00F41798"/>
    <w:rsid w:val="00F50602"/>
    <w:rsid w:val="00F50D92"/>
    <w:rsid w:val="00F54099"/>
    <w:rsid w:val="00F6371E"/>
    <w:rsid w:val="00F72CF1"/>
    <w:rsid w:val="00F72F17"/>
    <w:rsid w:val="00F74B3E"/>
    <w:rsid w:val="00F752C0"/>
    <w:rsid w:val="00F801B9"/>
    <w:rsid w:val="00F94863"/>
    <w:rsid w:val="00FA1719"/>
    <w:rsid w:val="00FA195A"/>
    <w:rsid w:val="00FA674D"/>
    <w:rsid w:val="00FB2B2C"/>
    <w:rsid w:val="00FC43AE"/>
    <w:rsid w:val="00FC4F19"/>
    <w:rsid w:val="00FD2988"/>
    <w:rsid w:val="00FD5793"/>
    <w:rsid w:val="00FD600D"/>
    <w:rsid w:val="00FE2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83F5DE"/>
  <w15:docId w15:val="{2F154B9E-4FF1-40FF-8CC7-DC36DECE2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1">
    <w:name w:val="heading 1"/>
    <w:basedOn w:val="a0"/>
    <w:next w:val="a0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0">
    <w:name w:val="heading 2"/>
    <w:basedOn w:val="a0"/>
    <w:next w:val="a0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3">
    <w:name w:val="heading 3"/>
    <w:basedOn w:val="a0"/>
    <w:next w:val="a0"/>
    <w:qFormat/>
    <w:pPr>
      <w:keepNext/>
      <w:outlineLvl w:val="2"/>
    </w:pPr>
    <w:rPr>
      <w:b/>
      <w:sz w:val="28"/>
    </w:rPr>
  </w:style>
  <w:style w:type="paragraph" w:styleId="4">
    <w:name w:val="heading 4"/>
    <w:basedOn w:val="a0"/>
    <w:next w:val="a0"/>
    <w:qFormat/>
    <w:pPr>
      <w:keepNext/>
      <w:outlineLvl w:val="3"/>
    </w:pPr>
    <w:rPr>
      <w:b/>
      <w:bCs/>
      <w:lang w:val="bg-BG"/>
    </w:rPr>
  </w:style>
  <w:style w:type="paragraph" w:styleId="5">
    <w:name w:val="heading 5"/>
    <w:basedOn w:val="a0"/>
    <w:next w:val="a0"/>
    <w:qFormat/>
    <w:rsid w:val="00E27B4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pPr>
      <w:tabs>
        <w:tab w:val="center" w:pos="4320"/>
        <w:tab w:val="right" w:pos="8640"/>
      </w:tabs>
    </w:pPr>
  </w:style>
  <w:style w:type="paragraph" w:styleId="a5">
    <w:name w:val="footer"/>
    <w:basedOn w:val="a0"/>
    <w:pPr>
      <w:tabs>
        <w:tab w:val="center" w:pos="4320"/>
        <w:tab w:val="right" w:pos="8640"/>
      </w:tabs>
    </w:pPr>
  </w:style>
  <w:style w:type="paragraph" w:styleId="a6">
    <w:name w:val="Body Text"/>
    <w:basedOn w:val="a0"/>
    <w:link w:val="a7"/>
    <w:pPr>
      <w:jc w:val="both"/>
    </w:pPr>
    <w:rPr>
      <w:rFonts w:ascii="Times New Roman" w:hAnsi="Times New Roman"/>
      <w:lang w:val="bg-BG"/>
    </w:rPr>
  </w:style>
  <w:style w:type="paragraph" w:styleId="21">
    <w:name w:val="Body Text 2"/>
    <w:basedOn w:val="a0"/>
    <w:pPr>
      <w:jc w:val="both"/>
    </w:pPr>
    <w:rPr>
      <w:rFonts w:ascii="Times New Roman" w:hAnsi="Times New Roman"/>
      <w:sz w:val="24"/>
      <w:lang w:val="bg-BG"/>
    </w:rPr>
  </w:style>
  <w:style w:type="character" w:styleId="a8">
    <w:name w:val="Hyperlink"/>
    <w:rPr>
      <w:color w:val="0000FF"/>
      <w:u w:val="single"/>
    </w:rPr>
  </w:style>
  <w:style w:type="character" w:styleId="a9">
    <w:name w:val="Emphasis"/>
    <w:qFormat/>
    <w:rsid w:val="005B69F7"/>
    <w:rPr>
      <w:i/>
      <w:iCs/>
    </w:rPr>
  </w:style>
  <w:style w:type="paragraph" w:customStyle="1" w:styleId="mainpageitemsjus">
    <w:name w:val="main_page_items_jus"/>
    <w:basedOn w:val="a0"/>
    <w:rsid w:val="00842F0C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Verdana" w:hAnsi="Verdana"/>
      <w:b/>
      <w:bCs/>
      <w:color w:val="000000"/>
      <w:sz w:val="18"/>
      <w:szCs w:val="18"/>
      <w:lang w:val="bg-BG" w:eastAsia="bg-BG"/>
    </w:rPr>
  </w:style>
  <w:style w:type="paragraph" w:styleId="aa">
    <w:name w:val="Balloon Text"/>
    <w:basedOn w:val="a0"/>
    <w:semiHidden/>
    <w:rsid w:val="007719EF"/>
    <w:rPr>
      <w:rFonts w:ascii="Tahoma" w:hAnsi="Tahoma" w:cs="Tahoma"/>
      <w:sz w:val="16"/>
      <w:szCs w:val="16"/>
    </w:rPr>
  </w:style>
  <w:style w:type="paragraph" w:customStyle="1" w:styleId="ab">
    <w:basedOn w:val="a0"/>
    <w:semiHidden/>
    <w:rsid w:val="00ED1377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customStyle="1" w:styleId="CharCharCharCharCharChar1CharCharChar">
    <w:name w:val="Char Char Char Char Char Char1 Char Char Char"/>
    <w:basedOn w:val="a0"/>
    <w:rsid w:val="00E01C92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eastAsia="MS Mincho" w:hAnsi="Tahoma"/>
      <w:sz w:val="24"/>
      <w:szCs w:val="24"/>
      <w:lang w:val="pl-PL" w:eastAsia="pl-PL"/>
    </w:rPr>
  </w:style>
  <w:style w:type="paragraph" w:customStyle="1" w:styleId="Char">
    <w:name w:val="Char"/>
    <w:basedOn w:val="a0"/>
    <w:rsid w:val="002D56FE"/>
    <w:pPr>
      <w:overflowPunct/>
      <w:autoSpaceDE/>
      <w:autoSpaceDN/>
      <w:adjustRightInd/>
      <w:spacing w:after="160" w:line="240" w:lineRule="exact"/>
      <w:textAlignment w:val="auto"/>
    </w:pPr>
    <w:rPr>
      <w:rFonts w:cs="Arial"/>
    </w:rPr>
  </w:style>
  <w:style w:type="character" w:styleId="ac">
    <w:name w:val="page number"/>
    <w:basedOn w:val="a1"/>
    <w:rsid w:val="00B55A17"/>
  </w:style>
  <w:style w:type="paragraph" w:styleId="ad">
    <w:name w:val="Normal (Web)"/>
    <w:basedOn w:val="a0"/>
    <w:rsid w:val="0002426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character" w:customStyle="1" w:styleId="samedocreference">
    <w:name w:val="samedocreference"/>
    <w:basedOn w:val="a1"/>
    <w:rsid w:val="0002426D"/>
  </w:style>
  <w:style w:type="character" w:customStyle="1" w:styleId="newdocreference">
    <w:name w:val="newdocreference"/>
    <w:basedOn w:val="a1"/>
    <w:rsid w:val="0002426D"/>
  </w:style>
  <w:style w:type="paragraph" w:styleId="ae">
    <w:name w:val="Block Text"/>
    <w:basedOn w:val="a0"/>
    <w:unhideWhenUsed/>
    <w:rsid w:val="00B8211C"/>
    <w:pPr>
      <w:overflowPunct/>
      <w:autoSpaceDE/>
      <w:autoSpaceDN/>
      <w:adjustRightInd/>
      <w:ind w:left="-900" w:right="-694"/>
      <w:textAlignment w:val="auto"/>
    </w:pPr>
    <w:rPr>
      <w:rFonts w:ascii="Times New Roman" w:hAnsi="Times New Roman"/>
      <w:sz w:val="32"/>
      <w:szCs w:val="24"/>
      <w:lang w:val="bg-BG"/>
    </w:rPr>
  </w:style>
  <w:style w:type="paragraph" w:customStyle="1" w:styleId="CharChar1Char">
    <w:name w:val="Char Char1 Char"/>
    <w:basedOn w:val="a0"/>
    <w:semiHidden/>
    <w:rsid w:val="004E440C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character" w:customStyle="1" w:styleId="newdocreference1">
    <w:name w:val="newdocreference1"/>
    <w:rsid w:val="00E27B4A"/>
    <w:rPr>
      <w:b w:val="0"/>
      <w:bCs w:val="0"/>
      <w:i w:val="0"/>
      <w:iCs w:val="0"/>
      <w:color w:val="0000FF"/>
      <w:sz w:val="24"/>
      <w:szCs w:val="24"/>
      <w:u w:val="single"/>
    </w:rPr>
  </w:style>
  <w:style w:type="paragraph" w:customStyle="1" w:styleId="af">
    <w:name w:val="Стил"/>
    <w:rsid w:val="00A46703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eastAsia="SimSun"/>
      <w:sz w:val="24"/>
      <w:szCs w:val="24"/>
      <w:lang w:val="en-US" w:eastAsia="zh-CN"/>
    </w:rPr>
  </w:style>
  <w:style w:type="character" w:customStyle="1" w:styleId="a7">
    <w:name w:val="Основен текст Знак"/>
    <w:link w:val="a6"/>
    <w:rsid w:val="00567768"/>
    <w:rPr>
      <w:lang w:eastAsia="en-US"/>
    </w:rPr>
  </w:style>
  <w:style w:type="paragraph" w:styleId="af0">
    <w:name w:val="List"/>
    <w:basedOn w:val="a0"/>
    <w:uiPriority w:val="99"/>
    <w:unhideWhenUsed/>
    <w:rsid w:val="00567768"/>
    <w:pPr>
      <w:ind w:left="283" w:hanging="283"/>
      <w:contextualSpacing/>
    </w:pPr>
  </w:style>
  <w:style w:type="paragraph" w:styleId="a">
    <w:name w:val="List Bullet"/>
    <w:basedOn w:val="a0"/>
    <w:uiPriority w:val="99"/>
    <w:unhideWhenUsed/>
    <w:rsid w:val="00567768"/>
    <w:pPr>
      <w:numPr>
        <w:numId w:val="24"/>
      </w:numPr>
      <w:contextualSpacing/>
    </w:pPr>
  </w:style>
  <w:style w:type="paragraph" w:styleId="2">
    <w:name w:val="List Bullet 2"/>
    <w:basedOn w:val="a0"/>
    <w:uiPriority w:val="99"/>
    <w:unhideWhenUsed/>
    <w:rsid w:val="00567768"/>
    <w:pPr>
      <w:numPr>
        <w:numId w:val="25"/>
      </w:numPr>
      <w:contextualSpacing/>
    </w:pPr>
  </w:style>
  <w:style w:type="paragraph" w:styleId="af1">
    <w:name w:val="List Continue"/>
    <w:basedOn w:val="a0"/>
    <w:uiPriority w:val="99"/>
    <w:unhideWhenUsed/>
    <w:rsid w:val="00567768"/>
    <w:pPr>
      <w:spacing w:after="120"/>
      <w:ind w:left="283"/>
      <w:contextualSpacing/>
    </w:pPr>
  </w:style>
  <w:style w:type="paragraph" w:styleId="af2">
    <w:name w:val="Salutation"/>
    <w:basedOn w:val="a0"/>
    <w:next w:val="a0"/>
    <w:link w:val="af3"/>
    <w:uiPriority w:val="99"/>
    <w:unhideWhenUsed/>
    <w:rsid w:val="00567768"/>
  </w:style>
  <w:style w:type="character" w:customStyle="1" w:styleId="af3">
    <w:name w:val="Приветствие Знак"/>
    <w:basedOn w:val="a1"/>
    <w:link w:val="af2"/>
    <w:uiPriority w:val="99"/>
    <w:rsid w:val="00567768"/>
    <w:rPr>
      <w:rFonts w:ascii="Arial" w:hAnsi="Arial"/>
      <w:lang w:val="en-US" w:eastAsia="en-US"/>
    </w:rPr>
  </w:style>
  <w:style w:type="paragraph" w:styleId="af4">
    <w:name w:val="List Paragraph"/>
    <w:basedOn w:val="a0"/>
    <w:uiPriority w:val="34"/>
    <w:qFormat/>
    <w:rsid w:val="00FA674D"/>
    <w:pPr>
      <w:ind w:left="720"/>
      <w:contextualSpacing/>
    </w:pPr>
  </w:style>
  <w:style w:type="paragraph" w:styleId="af5">
    <w:name w:val="Revision"/>
    <w:hidden/>
    <w:uiPriority w:val="99"/>
    <w:semiHidden/>
    <w:rsid w:val="00316BA2"/>
    <w:rPr>
      <w:rFonts w:ascii="Arial" w:hAnsi="Arial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1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6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riew-pleven.eu" TargetMode="External"/><Relationship Id="rId2" Type="http://schemas.openxmlformats.org/officeDocument/2006/relationships/image" Target="media/image5.wmf"/><Relationship Id="rId1" Type="http://schemas.openxmlformats.org/officeDocument/2006/relationships/image" Target="media/image4.jpeg"/><Relationship Id="rId4" Type="http://schemas.openxmlformats.org/officeDocument/2006/relationships/hyperlink" Target="http://riew-pleven.e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CFB1C1-237B-4D7C-A0E7-4C28412145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298</TotalTime>
  <Pages>3</Pages>
  <Words>1092</Words>
  <Characters>6225</Characters>
  <Application>Microsoft Office Word</Application>
  <DocSecurity>0</DocSecurity>
  <Lines>51</Lines>
  <Paragraphs>14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ДО</vt:lpstr>
    </vt:vector>
  </TitlesOfParts>
  <Company>Ministry of Industry</Company>
  <LinksUpToDate>false</LinksUpToDate>
  <CharactersWithSpaces>7303</CharactersWithSpaces>
  <SharedDoc>false</SharedDoc>
  <HLinks>
    <vt:vector size="12" baseType="variant">
      <vt:variant>
        <vt:i4>3080252</vt:i4>
      </vt:variant>
      <vt:variant>
        <vt:i4>3</vt:i4>
      </vt:variant>
      <vt:variant>
        <vt:i4>0</vt:i4>
      </vt:variant>
      <vt:variant>
        <vt:i4>5</vt:i4>
      </vt:variant>
      <vt:variant>
        <vt:lpwstr>http://riew-pleven.eu/</vt:lpwstr>
      </vt:variant>
      <vt:variant>
        <vt:lpwstr/>
      </vt:variant>
      <vt:variant>
        <vt:i4>8192011</vt:i4>
      </vt:variant>
      <vt:variant>
        <vt:i4>0</vt:i4>
      </vt:variant>
      <vt:variant>
        <vt:i4>0</vt:i4>
      </vt:variant>
      <vt:variant>
        <vt:i4>5</vt:i4>
      </vt:variant>
      <vt:variant>
        <vt:lpwstr>mailto:office@riew-pleven.eu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RI11</cp:lastModifiedBy>
  <cp:revision>22</cp:revision>
  <cp:lastPrinted>2025-03-28T15:09:00Z</cp:lastPrinted>
  <dcterms:created xsi:type="dcterms:W3CDTF">2026-03-05T12:48:00Z</dcterms:created>
  <dcterms:modified xsi:type="dcterms:W3CDTF">2026-04-15T12:21:00Z</dcterms:modified>
</cp:coreProperties>
</file>