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52184404" w:rsidR="00AE6AC2" w:rsidRDefault="00804CC3" w:rsidP="008C0F82">
      <w:pPr>
        <w:rPr>
          <w:rFonts w:ascii="Times New Roman" w:hAnsi="Times New Roman"/>
          <w:noProof/>
          <w:lang w:val="bg-BG"/>
        </w:rPr>
      </w:pPr>
      <w:r>
        <w:rPr>
          <w:rFonts w:ascii="Times New Roman" w:hAnsi="Times New Roman"/>
          <w:noProof/>
          <w:lang w:val="bg-BG"/>
        </w:rPr>
        <w:t xml:space="preserve"> </w:t>
      </w:r>
      <w:r w:rsidR="00B94BA0" w:rsidRPr="00B94BA0">
        <w:rPr>
          <w:rFonts w:ascii="Times New Roman" w:hAnsi="Times New Roman"/>
          <w:noProof/>
          <w:lang w:val="bg-BG"/>
        </w:rPr>
        <w:pict w14:anchorId="092C91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90.5pt;height:66.75pt;visibility:visible;mso-wrap-style:square">
            <v:imagedata r:id="rId7" o:title=""/>
          </v:shape>
        </w:pict>
      </w:r>
    </w:p>
    <w:p w14:paraId="36C5E85D" w14:textId="77777777" w:rsidR="00B94BA0" w:rsidRDefault="00B94BA0" w:rsidP="008C0F82">
      <w:pPr>
        <w:rPr>
          <w:rFonts w:ascii="Times New Roman" w:eastAsia="Calibri" w:hAnsi="Times New Roman"/>
          <w:b/>
          <w:sz w:val="24"/>
          <w:szCs w:val="24"/>
          <w:lang w:val="bg-BG"/>
        </w:rPr>
      </w:pPr>
    </w:p>
    <w:p w14:paraId="73931350" w14:textId="1FD0BA71" w:rsidR="00F75561" w:rsidRPr="00F75561" w:rsidRDefault="00F75561" w:rsidP="00F75561">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F75561">
        <w:rPr>
          <w:rFonts w:ascii="Times New Roman" w:hAnsi="Times New Roman"/>
          <w:b/>
          <w:caps/>
          <w:sz w:val="24"/>
          <w:szCs w:val="24"/>
          <w:lang w:val="bg-BG" w:eastAsia="zh-CN"/>
        </w:rPr>
        <w:t>ДО</w:t>
      </w:r>
      <w:r>
        <w:rPr>
          <w:rFonts w:ascii="Times New Roman" w:hAnsi="Times New Roman"/>
          <w:b/>
          <w:caps/>
          <w:sz w:val="24"/>
          <w:szCs w:val="24"/>
          <w:lang w:val="bg-BG" w:eastAsia="zh-CN"/>
        </w:rPr>
        <w:t xml:space="preserve"> </w:t>
      </w:r>
      <w:r w:rsidRPr="00F75561">
        <w:rPr>
          <w:rFonts w:ascii="Times New Roman" w:hAnsi="Times New Roman"/>
          <w:b/>
          <w:caps/>
          <w:sz w:val="24"/>
          <w:szCs w:val="24"/>
          <w:lang w:val="bg-BG" w:eastAsia="zh-CN"/>
        </w:rPr>
        <w:t xml:space="preserve">красимир христов, </w:t>
      </w:r>
    </w:p>
    <w:p w14:paraId="6C58DCEB" w14:textId="77777777" w:rsidR="00F75561" w:rsidRPr="00F75561" w:rsidRDefault="00F75561" w:rsidP="00F75561">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F75561">
        <w:rPr>
          <w:rFonts w:ascii="Times New Roman" w:hAnsi="Times New Roman"/>
          <w:b/>
          <w:caps/>
          <w:sz w:val="24"/>
          <w:szCs w:val="24"/>
          <w:lang w:val="bg-BG" w:eastAsia="zh-CN"/>
        </w:rPr>
        <w:t xml:space="preserve">УПРАВИТЕЛ НА </w:t>
      </w:r>
    </w:p>
    <w:p w14:paraId="28202320" w14:textId="77777777" w:rsidR="00F75561" w:rsidRPr="00F75561" w:rsidRDefault="00F75561" w:rsidP="00F75561">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F75561">
        <w:rPr>
          <w:rFonts w:ascii="Times New Roman" w:hAnsi="Times New Roman"/>
          <w:b/>
          <w:caps/>
          <w:sz w:val="24"/>
          <w:szCs w:val="24"/>
          <w:lang w:val="bg-BG" w:eastAsia="zh-CN"/>
        </w:rPr>
        <w:t>„техноком“ ООД</w:t>
      </w:r>
    </w:p>
    <w:p w14:paraId="73F050EC" w14:textId="77777777" w:rsidR="00F75561" w:rsidRPr="00F75561" w:rsidRDefault="00F75561" w:rsidP="00F75561">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F75561">
        <w:rPr>
          <w:rFonts w:ascii="Times New Roman" w:hAnsi="Times New Roman"/>
          <w:b/>
          <w:caps/>
          <w:sz w:val="24"/>
          <w:szCs w:val="24"/>
          <w:lang w:val="bg-BG" w:eastAsia="zh-CN"/>
        </w:rPr>
        <w:t>бУЛ. „русе“ № 19, ет. 2</w:t>
      </w:r>
    </w:p>
    <w:p w14:paraId="655D66D1" w14:textId="77777777" w:rsidR="00F75561" w:rsidRPr="00F75561" w:rsidRDefault="00F75561" w:rsidP="00F75561">
      <w:pPr>
        <w:tabs>
          <w:tab w:val="left" w:pos="426"/>
          <w:tab w:val="left" w:pos="5529"/>
          <w:tab w:val="left" w:pos="9923"/>
        </w:tabs>
        <w:suppressAutoHyphens/>
        <w:autoSpaceDN/>
        <w:adjustRightInd/>
        <w:jc w:val="both"/>
        <w:textAlignment w:val="auto"/>
        <w:rPr>
          <w:rFonts w:ascii="Times New Roman" w:hAnsi="Times New Roman"/>
          <w:b/>
          <w:caps/>
          <w:sz w:val="24"/>
          <w:szCs w:val="24"/>
          <w:highlight w:val="yellow"/>
          <w:lang w:val="bg-BG" w:eastAsia="zh-CN"/>
        </w:rPr>
      </w:pPr>
      <w:r w:rsidRPr="00F75561">
        <w:rPr>
          <w:rFonts w:ascii="Times New Roman" w:hAnsi="Times New Roman"/>
          <w:b/>
          <w:caps/>
          <w:sz w:val="24"/>
          <w:szCs w:val="24"/>
          <w:lang w:val="bg-BG" w:eastAsia="zh-CN"/>
        </w:rPr>
        <w:t>гр. плевен</w:t>
      </w:r>
    </w:p>
    <w:p w14:paraId="3048C2B3" w14:textId="3CF0160F" w:rsidR="00F75561" w:rsidRPr="00F75561" w:rsidRDefault="00F75561" w:rsidP="00F75561">
      <w:pPr>
        <w:tabs>
          <w:tab w:val="left" w:pos="426"/>
          <w:tab w:val="left" w:pos="5529"/>
          <w:tab w:val="left" w:pos="9923"/>
        </w:tabs>
        <w:suppressAutoHyphens/>
        <w:autoSpaceDN/>
        <w:adjustRightInd/>
        <w:jc w:val="both"/>
        <w:textAlignment w:val="auto"/>
        <w:rPr>
          <w:rFonts w:ascii="Times New Roman" w:hAnsi="Times New Roman"/>
          <w:b/>
          <w:caps/>
          <w:sz w:val="16"/>
          <w:szCs w:val="16"/>
          <w:highlight w:val="yellow"/>
          <w:lang w:val="bg-BG" w:eastAsia="zh-CN"/>
        </w:rPr>
      </w:pPr>
    </w:p>
    <w:p w14:paraId="72621E06" w14:textId="77777777" w:rsidR="00F75561" w:rsidRPr="00F75561" w:rsidRDefault="00F75561" w:rsidP="00F75561">
      <w:pPr>
        <w:suppressAutoHyphens/>
        <w:overflowPunct/>
        <w:autoSpaceDE/>
        <w:adjustRightInd/>
        <w:ind w:left="1134" w:hanging="1134"/>
        <w:jc w:val="both"/>
        <w:textAlignment w:val="auto"/>
        <w:rPr>
          <w:rFonts w:ascii="Times New Roman" w:hAnsi="Times New Roman"/>
          <w:bCs/>
          <w:sz w:val="24"/>
          <w:szCs w:val="24"/>
          <w:lang w:val="bg-BG" w:eastAsia="zh-CN"/>
        </w:rPr>
      </w:pPr>
      <w:r w:rsidRPr="00F75561">
        <w:rPr>
          <w:rFonts w:ascii="Times New Roman" w:hAnsi="Times New Roman"/>
          <w:b/>
          <w:bCs/>
          <w:caps/>
          <w:sz w:val="24"/>
          <w:szCs w:val="24"/>
          <w:lang w:val="bg-BG" w:eastAsia="zh-CN"/>
        </w:rPr>
        <w:t>Относно</w:t>
      </w:r>
      <w:r w:rsidRPr="00F75561">
        <w:rPr>
          <w:rFonts w:ascii="Times New Roman" w:hAnsi="Times New Roman"/>
          <w:bCs/>
          <w:caps/>
          <w:sz w:val="24"/>
          <w:szCs w:val="24"/>
          <w:lang w:val="bg-BG" w:eastAsia="zh-CN"/>
        </w:rPr>
        <w:t>:</w:t>
      </w:r>
      <w:r w:rsidRPr="00F75561">
        <w:rPr>
          <w:rFonts w:ascii="Times New Roman" w:hAnsi="Times New Roman"/>
          <w:bCs/>
          <w:sz w:val="24"/>
          <w:szCs w:val="24"/>
          <w:lang w:val="bg-BG" w:eastAsia="zh-CN"/>
        </w:rPr>
        <w:t xml:space="preserve"> Инвестиционно предложение (ИП) „Изграждане на нова и </w:t>
      </w:r>
      <w:proofErr w:type="spellStart"/>
      <w:r w:rsidRPr="00F75561">
        <w:rPr>
          <w:rFonts w:ascii="Times New Roman" w:hAnsi="Times New Roman"/>
          <w:bCs/>
          <w:sz w:val="24"/>
          <w:szCs w:val="24"/>
          <w:lang w:val="bg-BG" w:eastAsia="zh-CN"/>
        </w:rPr>
        <w:t>надгражданe</w:t>
      </w:r>
      <w:proofErr w:type="spellEnd"/>
      <w:r w:rsidRPr="00F75561">
        <w:rPr>
          <w:rFonts w:ascii="Times New Roman" w:hAnsi="Times New Roman"/>
          <w:bCs/>
          <w:sz w:val="24"/>
          <w:szCs w:val="24"/>
          <w:lang w:val="bg-BG" w:eastAsia="zh-CN"/>
        </w:rPr>
        <w:t xml:space="preserve"> на съществуваща кабелна канална система (ККС) и БКТП в ПИ 56722.667.705,    кв. „Дружба“, гр. Плевен“.</w:t>
      </w:r>
    </w:p>
    <w:p w14:paraId="3926B395" w14:textId="77777777" w:rsidR="00F75561" w:rsidRPr="00F75561" w:rsidRDefault="00F75561" w:rsidP="00F75561">
      <w:pPr>
        <w:suppressAutoHyphens/>
        <w:autoSpaceDN/>
        <w:adjustRightInd/>
        <w:jc w:val="both"/>
        <w:textAlignment w:val="auto"/>
        <w:rPr>
          <w:rFonts w:ascii="Times New Roman" w:hAnsi="Times New Roman"/>
          <w:b/>
          <w:caps/>
          <w:sz w:val="16"/>
          <w:szCs w:val="16"/>
          <w:highlight w:val="yellow"/>
          <w:lang w:val="bg-BG" w:eastAsia="zh-CN"/>
        </w:rPr>
      </w:pPr>
    </w:p>
    <w:p w14:paraId="1CC42815" w14:textId="77777777" w:rsidR="00F75561" w:rsidRPr="00F75561" w:rsidRDefault="00F75561" w:rsidP="00F75561">
      <w:pPr>
        <w:suppressAutoHyphens/>
        <w:autoSpaceDN/>
        <w:adjustRightInd/>
        <w:ind w:firstLine="567"/>
        <w:jc w:val="both"/>
        <w:textAlignment w:val="auto"/>
        <w:rPr>
          <w:rFonts w:ascii="Times New Roman" w:hAnsi="Times New Roman"/>
          <w:b/>
          <w:caps/>
          <w:sz w:val="24"/>
          <w:szCs w:val="24"/>
          <w:lang w:val="bg-BG" w:eastAsia="zh-CN"/>
        </w:rPr>
      </w:pPr>
      <w:r w:rsidRPr="00F75561">
        <w:rPr>
          <w:rFonts w:ascii="Times New Roman" w:hAnsi="Times New Roman"/>
          <w:b/>
          <w:caps/>
          <w:sz w:val="24"/>
          <w:szCs w:val="24"/>
          <w:lang w:val="bg-BG" w:eastAsia="zh-CN"/>
        </w:rPr>
        <w:t>Уважаеми господин христов,</w:t>
      </w:r>
    </w:p>
    <w:p w14:paraId="2C427603" w14:textId="77777777" w:rsidR="00F75561" w:rsidRPr="00F75561" w:rsidRDefault="00F75561" w:rsidP="00F75561">
      <w:pPr>
        <w:suppressAutoHyphens/>
        <w:autoSpaceDN/>
        <w:adjustRightInd/>
        <w:ind w:firstLine="567"/>
        <w:jc w:val="both"/>
        <w:textAlignment w:val="auto"/>
        <w:rPr>
          <w:rFonts w:ascii="Times New Roman" w:hAnsi="Times New Roman"/>
          <w:b/>
          <w:caps/>
          <w:sz w:val="16"/>
          <w:szCs w:val="16"/>
          <w:highlight w:val="yellow"/>
          <w:lang w:val="bg-BG" w:eastAsia="zh-CN"/>
        </w:rPr>
      </w:pPr>
    </w:p>
    <w:p w14:paraId="0CB61667" w14:textId="77777777" w:rsidR="00F75561" w:rsidRPr="00F75561" w:rsidRDefault="00F75561" w:rsidP="00F75561">
      <w:pPr>
        <w:suppressAutoHyphens/>
        <w:overflowPunct/>
        <w:autoSpaceDE/>
        <w:adjustRightInd/>
        <w:ind w:firstLine="567"/>
        <w:jc w:val="both"/>
        <w:textAlignment w:val="auto"/>
        <w:rPr>
          <w:rFonts w:ascii="Times New Roman" w:hAnsi="Times New Roman"/>
          <w:sz w:val="24"/>
          <w:szCs w:val="24"/>
          <w:lang w:val="bg-BG" w:eastAsia="zh-CN"/>
        </w:rPr>
      </w:pPr>
      <w:r w:rsidRPr="00F75561">
        <w:rPr>
          <w:rFonts w:ascii="Times New Roman" w:hAnsi="Times New Roman"/>
          <w:sz w:val="24"/>
          <w:szCs w:val="24"/>
          <w:lang w:val="bg-BG" w:eastAsia="zh-CN"/>
        </w:rPr>
        <w:t>Във връзка с Ваше уведомление с вх. № АО-888/17.02.2026г. на РИОСВ-Плевен за ИП „</w:t>
      </w:r>
      <w:r w:rsidRPr="00F75561">
        <w:rPr>
          <w:rFonts w:ascii="Times New Roman" w:hAnsi="Times New Roman"/>
          <w:bCs/>
          <w:sz w:val="24"/>
          <w:szCs w:val="24"/>
          <w:lang w:val="bg-BG" w:eastAsia="zh-CN"/>
        </w:rPr>
        <w:t xml:space="preserve">Изграждане на нова и </w:t>
      </w:r>
      <w:proofErr w:type="spellStart"/>
      <w:r w:rsidRPr="00F75561">
        <w:rPr>
          <w:rFonts w:ascii="Times New Roman" w:hAnsi="Times New Roman"/>
          <w:bCs/>
          <w:sz w:val="24"/>
          <w:szCs w:val="24"/>
          <w:lang w:val="bg-BG" w:eastAsia="zh-CN"/>
        </w:rPr>
        <w:t>надгражданe</w:t>
      </w:r>
      <w:proofErr w:type="spellEnd"/>
      <w:r w:rsidRPr="00F75561">
        <w:rPr>
          <w:rFonts w:ascii="Times New Roman" w:hAnsi="Times New Roman"/>
          <w:bCs/>
          <w:sz w:val="24"/>
          <w:szCs w:val="24"/>
          <w:lang w:val="bg-BG" w:eastAsia="zh-CN"/>
        </w:rPr>
        <w:t xml:space="preserve"> на съществуваща кабелна канална система (ККС) и БКТП в ПИ 56722.667.705, кв. „Дружба“, гр. Плевен“</w:t>
      </w:r>
      <w:r w:rsidRPr="00F75561">
        <w:rPr>
          <w:rFonts w:ascii="Times New Roman" w:hAnsi="Times New Roman"/>
          <w:sz w:val="24"/>
          <w:szCs w:val="24"/>
          <w:lang w:val="bg-BG" w:eastAsia="zh-CN"/>
        </w:rPr>
        <w:t xml:space="preserve">,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w:t>
      </w:r>
      <w:proofErr w:type="spellStart"/>
      <w:r w:rsidRPr="00F75561">
        <w:rPr>
          <w:rFonts w:ascii="Times New Roman" w:hAnsi="Times New Roman"/>
          <w:sz w:val="24"/>
          <w:szCs w:val="24"/>
          <w:lang w:val="bg-BG" w:eastAsia="zh-CN"/>
        </w:rPr>
        <w:t>вс</w:t>
      </w:r>
      <w:proofErr w:type="spellEnd"/>
      <w:r w:rsidRPr="00F75561">
        <w:rPr>
          <w:rFonts w:ascii="Times New Roman" w:hAnsi="Times New Roman"/>
          <w:sz w:val="24"/>
          <w:szCs w:val="24"/>
          <w:lang w:val="bg-BG" w:eastAsia="zh-CN"/>
        </w:rPr>
        <w:t>. изм. и доп.), Ви уведомяваме следното:</w:t>
      </w:r>
    </w:p>
    <w:p w14:paraId="40862191" w14:textId="23DAD167" w:rsidR="00F75561" w:rsidRPr="00F75561" w:rsidRDefault="00F75561" w:rsidP="00F75561">
      <w:pPr>
        <w:suppressAutoHyphens/>
        <w:overflowPunct/>
        <w:autoSpaceDE/>
        <w:adjustRightInd/>
        <w:ind w:firstLine="567"/>
        <w:jc w:val="both"/>
        <w:textAlignment w:val="auto"/>
        <w:rPr>
          <w:rFonts w:ascii="Times New Roman" w:hAnsi="Times New Roman"/>
          <w:sz w:val="24"/>
          <w:szCs w:val="24"/>
          <w:lang w:val="bg-BG" w:eastAsia="zh-CN"/>
        </w:rPr>
      </w:pPr>
      <w:r w:rsidRPr="00F75561">
        <w:rPr>
          <w:rFonts w:ascii="Times New Roman" w:hAnsi="Times New Roman"/>
          <w:sz w:val="24"/>
          <w:szCs w:val="24"/>
          <w:lang w:val="bg-BG" w:eastAsia="zh-CN"/>
        </w:rPr>
        <w:t xml:space="preserve">ИП </w:t>
      </w:r>
      <w:r w:rsidRPr="00F75561">
        <w:rPr>
          <w:rFonts w:ascii="Times New Roman" w:hAnsi="Times New Roman"/>
          <w:bCs/>
          <w:sz w:val="24"/>
          <w:szCs w:val="24"/>
          <w:lang w:val="bg-BG" w:eastAsia="zh-CN"/>
        </w:rPr>
        <w:t xml:space="preserve"> „Изграждане на нова и </w:t>
      </w:r>
      <w:proofErr w:type="spellStart"/>
      <w:r w:rsidRPr="00F75561">
        <w:rPr>
          <w:rFonts w:ascii="Times New Roman" w:hAnsi="Times New Roman"/>
          <w:bCs/>
          <w:sz w:val="24"/>
          <w:szCs w:val="24"/>
          <w:lang w:val="bg-BG" w:eastAsia="zh-CN"/>
        </w:rPr>
        <w:t>надгражданe</w:t>
      </w:r>
      <w:proofErr w:type="spellEnd"/>
      <w:r w:rsidRPr="00F75561">
        <w:rPr>
          <w:rFonts w:ascii="Times New Roman" w:hAnsi="Times New Roman"/>
          <w:bCs/>
          <w:sz w:val="24"/>
          <w:szCs w:val="24"/>
          <w:lang w:val="bg-BG" w:eastAsia="zh-CN"/>
        </w:rPr>
        <w:t xml:space="preserve"> на съществуваща кабелна канална система (ККС) и БКТП в ПИ 56722.667.705, кв. „Дружба“, гр. Плевен“</w:t>
      </w:r>
      <w:r w:rsidR="00025D64">
        <w:rPr>
          <w:rFonts w:ascii="Times New Roman" w:hAnsi="Times New Roman"/>
          <w:sz w:val="24"/>
          <w:szCs w:val="24"/>
          <w:lang w:val="bg-BG" w:eastAsia="zh-CN"/>
        </w:rPr>
        <w:t xml:space="preserve">, попада в обхвата на  </w:t>
      </w:r>
      <w:r w:rsidRPr="00F75561">
        <w:rPr>
          <w:rFonts w:ascii="Times New Roman" w:hAnsi="Times New Roman"/>
          <w:sz w:val="24"/>
          <w:szCs w:val="24"/>
          <w:lang w:val="bg-BG" w:eastAsia="zh-CN"/>
        </w:rPr>
        <w:t>чл. 2, ал. 2 от Наредбата за ОС.</w:t>
      </w:r>
    </w:p>
    <w:p w14:paraId="74C2A1B2" w14:textId="72011B10" w:rsidR="00F75561" w:rsidRPr="00F75561" w:rsidRDefault="00F75561" w:rsidP="00F75561">
      <w:pPr>
        <w:suppressAutoHyphens/>
        <w:overflowPunct/>
        <w:autoSpaceDE/>
        <w:adjustRightInd/>
        <w:ind w:firstLine="567"/>
        <w:jc w:val="both"/>
        <w:textAlignment w:val="auto"/>
        <w:rPr>
          <w:rFonts w:ascii="Times New Roman" w:hAnsi="Times New Roman"/>
          <w:sz w:val="24"/>
          <w:szCs w:val="24"/>
          <w:lang w:val="bg-BG" w:eastAsia="zh-CN"/>
        </w:rPr>
      </w:pPr>
      <w:r w:rsidRPr="00F75561">
        <w:rPr>
          <w:rFonts w:ascii="Times New Roman" w:hAnsi="Times New Roman"/>
          <w:sz w:val="24"/>
          <w:szCs w:val="24"/>
          <w:lang w:val="bg-BG" w:eastAsia="zh-CN"/>
        </w:rPr>
        <w:t xml:space="preserve">1. ИП предвижда изграждане на нов БКТП, РЗП – 8,32 кв. м с трансформатор         630 </w:t>
      </w:r>
      <w:proofErr w:type="spellStart"/>
      <w:r w:rsidRPr="00F75561">
        <w:rPr>
          <w:rFonts w:ascii="Times New Roman" w:hAnsi="Times New Roman"/>
          <w:sz w:val="24"/>
          <w:szCs w:val="24"/>
          <w:lang w:val="bg-BG" w:eastAsia="zh-CN"/>
        </w:rPr>
        <w:t>kVA</w:t>
      </w:r>
      <w:proofErr w:type="spellEnd"/>
      <w:r w:rsidRPr="00F75561">
        <w:rPr>
          <w:rFonts w:ascii="Times New Roman" w:hAnsi="Times New Roman"/>
          <w:sz w:val="24"/>
          <w:szCs w:val="24"/>
          <w:lang w:val="bg-BG" w:eastAsia="zh-CN"/>
        </w:rPr>
        <w:t xml:space="preserve">, външна линия 20 </w:t>
      </w:r>
      <w:proofErr w:type="spellStart"/>
      <w:r w:rsidRPr="00F75561">
        <w:rPr>
          <w:rFonts w:ascii="Times New Roman" w:hAnsi="Times New Roman"/>
          <w:sz w:val="24"/>
          <w:szCs w:val="24"/>
          <w:lang w:val="bg-BG" w:eastAsia="zh-CN"/>
        </w:rPr>
        <w:t>kV</w:t>
      </w:r>
      <w:proofErr w:type="spellEnd"/>
      <w:r w:rsidRPr="00F75561">
        <w:rPr>
          <w:rFonts w:ascii="Times New Roman" w:hAnsi="Times New Roman"/>
          <w:sz w:val="24"/>
          <w:szCs w:val="24"/>
          <w:lang w:val="bg-BG" w:eastAsia="zh-CN"/>
        </w:rPr>
        <w:t xml:space="preserve"> до същ</w:t>
      </w:r>
      <w:r w:rsidRPr="00F75561">
        <w:rPr>
          <w:rFonts w:ascii="Times New Roman" w:hAnsi="Times New Roman"/>
          <w:sz w:val="24"/>
          <w:szCs w:val="24"/>
          <w:lang w:eastAsia="zh-CN"/>
        </w:rPr>
        <w:t>e</w:t>
      </w:r>
      <w:proofErr w:type="spellStart"/>
      <w:r w:rsidRPr="00F75561">
        <w:rPr>
          <w:rFonts w:ascii="Times New Roman" w:hAnsi="Times New Roman"/>
          <w:sz w:val="24"/>
          <w:szCs w:val="24"/>
          <w:lang w:val="bg-BG" w:eastAsia="zh-CN"/>
        </w:rPr>
        <w:t>ствуващ</w:t>
      </w:r>
      <w:proofErr w:type="spellEnd"/>
      <w:r w:rsidRPr="00F75561">
        <w:rPr>
          <w:rFonts w:ascii="Times New Roman" w:hAnsi="Times New Roman"/>
          <w:sz w:val="24"/>
          <w:szCs w:val="24"/>
          <w:lang w:val="bg-BG" w:eastAsia="zh-CN"/>
        </w:rPr>
        <w:t xml:space="preserve"> ТП Д17 на „ЕРМ ЗАПАД“ ЕАД, изграждане на нова </w:t>
      </w:r>
      <w:r w:rsidRPr="00F75561">
        <w:rPr>
          <w:rFonts w:ascii="Times New Roman" w:hAnsi="Times New Roman"/>
          <w:bCs/>
          <w:sz w:val="24"/>
          <w:szCs w:val="24"/>
          <w:lang w:val="bg-BG" w:eastAsia="zh-CN"/>
        </w:rPr>
        <w:t xml:space="preserve">и </w:t>
      </w:r>
      <w:r w:rsidRPr="00F75561">
        <w:rPr>
          <w:rFonts w:ascii="Times New Roman" w:hAnsi="Times New Roman"/>
          <w:sz w:val="24"/>
          <w:szCs w:val="24"/>
          <w:lang w:val="bg-BG" w:eastAsia="zh-CN"/>
        </w:rPr>
        <w:t xml:space="preserve">надграждане на съществуваща кабелна канална система - ККС </w:t>
      </w:r>
      <w:r w:rsidRPr="00F75561">
        <w:rPr>
          <w:rFonts w:ascii="Times New Roman" w:hAnsi="Times New Roman"/>
          <w:bCs/>
          <w:sz w:val="24"/>
          <w:szCs w:val="24"/>
          <w:lang w:val="bg-BG" w:eastAsia="zh-CN"/>
        </w:rPr>
        <w:t>в      ПИ № 56722.667.705, кв. „Дружба“, гр. Плевен</w:t>
      </w:r>
      <w:r w:rsidRPr="00F75561">
        <w:rPr>
          <w:rFonts w:ascii="Times New Roman" w:hAnsi="Times New Roman"/>
          <w:sz w:val="24"/>
          <w:szCs w:val="24"/>
          <w:lang w:val="bg-BG" w:eastAsia="zh-CN"/>
        </w:rPr>
        <w:t xml:space="preserve">. Присъединяването ще се осъществи съгласно договор № 1206110159/19.12.2025г. </w:t>
      </w:r>
      <w:r w:rsidRPr="00F75561">
        <w:rPr>
          <w:rFonts w:ascii="Times New Roman" w:hAnsi="Times New Roman"/>
          <w:sz w:val="24"/>
          <w:szCs w:val="24"/>
          <w:lang w:eastAsia="zh-CN"/>
        </w:rPr>
        <w:t xml:space="preserve">SAP </w:t>
      </w:r>
      <w:r w:rsidRPr="00F75561">
        <w:rPr>
          <w:rFonts w:ascii="Times New Roman" w:hAnsi="Times New Roman"/>
          <w:sz w:val="24"/>
          <w:szCs w:val="24"/>
          <w:lang w:val="bg-BG" w:eastAsia="zh-CN"/>
        </w:rPr>
        <w:t xml:space="preserve">№ </w:t>
      </w:r>
      <w:r w:rsidRPr="00F75561">
        <w:rPr>
          <w:rFonts w:ascii="Times New Roman" w:hAnsi="Times New Roman"/>
          <w:sz w:val="24"/>
          <w:szCs w:val="24"/>
          <w:lang w:eastAsia="zh-CN"/>
        </w:rPr>
        <w:t>IB-33-25-10037</w:t>
      </w:r>
      <w:r w:rsidRPr="00F75561">
        <w:rPr>
          <w:rFonts w:ascii="Times New Roman" w:hAnsi="Times New Roman"/>
          <w:sz w:val="24"/>
          <w:szCs w:val="24"/>
          <w:lang w:val="bg-BG" w:eastAsia="zh-CN"/>
        </w:rPr>
        <w:t xml:space="preserve"> на „ЕРМ </w:t>
      </w:r>
      <w:proofErr w:type="gramStart"/>
      <w:r w:rsidRPr="00F75561">
        <w:rPr>
          <w:rFonts w:ascii="Times New Roman" w:hAnsi="Times New Roman"/>
          <w:sz w:val="24"/>
          <w:szCs w:val="24"/>
          <w:lang w:val="bg-BG" w:eastAsia="zh-CN"/>
        </w:rPr>
        <w:t>ЗАПАД“ ЕАД</w:t>
      </w:r>
      <w:proofErr w:type="gramEnd"/>
      <w:r w:rsidRPr="00F75561">
        <w:rPr>
          <w:rFonts w:ascii="Times New Roman" w:hAnsi="Times New Roman"/>
          <w:sz w:val="24"/>
          <w:szCs w:val="24"/>
          <w:lang w:val="bg-BG" w:eastAsia="zh-CN"/>
        </w:rPr>
        <w:t xml:space="preserve">.  Съоръжението, БКТП представлява </w:t>
      </w:r>
      <w:proofErr w:type="spellStart"/>
      <w:r w:rsidRPr="00F75561">
        <w:rPr>
          <w:rFonts w:ascii="Times New Roman" w:hAnsi="Times New Roman"/>
          <w:sz w:val="24"/>
          <w:szCs w:val="24"/>
          <w:lang w:val="bg-BG" w:eastAsia="zh-CN"/>
        </w:rPr>
        <w:t>моноблок</w:t>
      </w:r>
      <w:proofErr w:type="spellEnd"/>
      <w:r w:rsidRPr="00F75561">
        <w:rPr>
          <w:rFonts w:ascii="Times New Roman" w:hAnsi="Times New Roman"/>
          <w:sz w:val="24"/>
          <w:szCs w:val="24"/>
          <w:lang w:val="bg-BG" w:eastAsia="zh-CN"/>
        </w:rPr>
        <w:t xml:space="preserve"> от водоплътен бетон С35/45, което включва основа (фундамент) и стени, с размери 3,20х2,60х2,90 м с височина 2,125 м. Предвижда се БКТП да се монтира в изкоп с дълбочина  0,8 м. Плътните части на вратите ще са сандвич панели. Покривът на съоръжението ще е бетонна плоча, която ще се монтира допълнително посредством ринг болтове. Не се предвижда изграждане на нова или промяна на съществуващата пътна инфраструктура. Достъпът до имота е по съществуващи улици. При реализацията на ИП образуваните земни маси ще се използват за обратен насип. За </w:t>
      </w:r>
      <w:r w:rsidRPr="00F75561">
        <w:rPr>
          <w:rFonts w:ascii="Times New Roman" w:hAnsi="Times New Roman"/>
          <w:bCs/>
          <w:sz w:val="24"/>
          <w:szCs w:val="24"/>
          <w:lang w:val="bg-BG" w:eastAsia="zh-CN"/>
        </w:rPr>
        <w:t xml:space="preserve">ПИ 56722.667.705, кв. „Дружба“, гр. Плевен има съгласувана виза    „За проектиране на </w:t>
      </w:r>
      <w:r w:rsidRPr="00F75561">
        <w:rPr>
          <w:rFonts w:ascii="Times New Roman" w:hAnsi="Times New Roman"/>
          <w:sz w:val="24"/>
          <w:szCs w:val="24"/>
          <w:lang w:val="bg-BG" w:eastAsia="zh-CN"/>
        </w:rPr>
        <w:t>трансформаторен</w:t>
      </w:r>
      <w:r w:rsidRPr="00F75561">
        <w:rPr>
          <w:rFonts w:ascii="Times New Roman" w:hAnsi="Times New Roman"/>
          <w:bCs/>
          <w:sz w:val="24"/>
          <w:szCs w:val="24"/>
          <w:lang w:val="bg-BG" w:eastAsia="zh-CN"/>
        </w:rPr>
        <w:t xml:space="preserve"> пост“</w:t>
      </w:r>
      <w:r w:rsidRPr="00F75561">
        <w:rPr>
          <w:rFonts w:ascii="Times New Roman" w:hAnsi="Times New Roman"/>
          <w:sz w:val="24"/>
          <w:szCs w:val="24"/>
          <w:lang w:val="bg-BG" w:eastAsia="zh-CN"/>
        </w:rPr>
        <w:t xml:space="preserve"> съгласно скица № 148/11.03.2025г. на         община Плевен. </w:t>
      </w:r>
      <w:r w:rsidRPr="00F75561">
        <w:rPr>
          <w:rFonts w:ascii="Times New Roman" w:hAnsi="Times New Roman"/>
          <w:bCs/>
          <w:sz w:val="24"/>
          <w:szCs w:val="24"/>
          <w:lang w:val="bg-BG" w:eastAsia="zh-CN"/>
        </w:rPr>
        <w:t>ПИ № ПИ 56722.667.705, ж.к. „Дружба“, гр. Плевен, общ. Плевен,</w:t>
      </w:r>
      <w:r w:rsidR="00D41155">
        <w:rPr>
          <w:rFonts w:ascii="Times New Roman" w:hAnsi="Times New Roman"/>
          <w:bCs/>
          <w:sz w:val="24"/>
          <w:szCs w:val="24"/>
          <w:lang w:val="bg-BG" w:eastAsia="zh-CN"/>
        </w:rPr>
        <w:t xml:space="preserve">       </w:t>
      </w:r>
      <w:r w:rsidRPr="00F75561">
        <w:rPr>
          <w:rFonts w:ascii="Times New Roman" w:hAnsi="Times New Roman"/>
          <w:bCs/>
          <w:sz w:val="24"/>
          <w:szCs w:val="24"/>
          <w:lang w:val="bg-BG" w:eastAsia="zh-CN"/>
        </w:rPr>
        <w:t xml:space="preserve"> обл. Плевен е с вид </w:t>
      </w:r>
      <w:r w:rsidRPr="00F75561">
        <w:rPr>
          <w:rFonts w:ascii="Times New Roman" w:hAnsi="Times New Roman"/>
          <w:sz w:val="24"/>
          <w:szCs w:val="24"/>
          <w:lang w:val="bg-BG" w:eastAsia="zh-CN"/>
        </w:rPr>
        <w:t>територия: Урбанизирана, НТП: За друг обществено обект с площ          8319 кв.</w:t>
      </w:r>
      <w:r w:rsidR="005444F8">
        <w:rPr>
          <w:rFonts w:ascii="Times New Roman" w:hAnsi="Times New Roman"/>
          <w:sz w:val="24"/>
          <w:szCs w:val="24"/>
          <w:lang w:val="bg-BG" w:eastAsia="zh-CN"/>
        </w:rPr>
        <w:t xml:space="preserve"> </w:t>
      </w:r>
      <w:r w:rsidRPr="00F75561">
        <w:rPr>
          <w:rFonts w:ascii="Times New Roman" w:hAnsi="Times New Roman"/>
          <w:sz w:val="24"/>
          <w:szCs w:val="24"/>
          <w:lang w:val="bg-BG" w:eastAsia="zh-CN"/>
        </w:rPr>
        <w:t xml:space="preserve">м, </w:t>
      </w:r>
      <w:r w:rsidRPr="00F75561">
        <w:rPr>
          <w:rFonts w:ascii="Times New Roman" w:hAnsi="Times New Roman"/>
          <w:bCs/>
          <w:sz w:val="24"/>
          <w:szCs w:val="24"/>
          <w:lang w:val="bg-BG" w:eastAsia="zh-CN"/>
        </w:rPr>
        <w:t>стар номер 10341, кв. 2, парцел IV.</w:t>
      </w:r>
    </w:p>
    <w:p w14:paraId="69C22AB0" w14:textId="77777777" w:rsidR="00F75561" w:rsidRPr="00F75561" w:rsidRDefault="00F75561" w:rsidP="00F75561">
      <w:pPr>
        <w:suppressAutoHyphens/>
        <w:overflowPunct/>
        <w:autoSpaceDE/>
        <w:adjustRightInd/>
        <w:ind w:firstLine="567"/>
        <w:jc w:val="both"/>
        <w:textAlignment w:val="auto"/>
        <w:rPr>
          <w:rFonts w:ascii="Times New Roman" w:hAnsi="Times New Roman"/>
          <w:sz w:val="24"/>
          <w:szCs w:val="24"/>
          <w:lang w:val="bg-BG" w:eastAsia="zh-CN"/>
        </w:rPr>
      </w:pPr>
      <w:r w:rsidRPr="00F75561">
        <w:rPr>
          <w:rFonts w:ascii="Times New Roman" w:hAnsi="Times New Roman"/>
          <w:sz w:val="24"/>
          <w:szCs w:val="24"/>
          <w:lang w:val="bg-BG" w:eastAsia="zh-CN"/>
        </w:rPr>
        <w:t xml:space="preserve">2. </w:t>
      </w:r>
      <w:r w:rsidRPr="00F75561">
        <w:rPr>
          <w:rFonts w:ascii="Times New Roman" w:hAnsi="Times New Roman"/>
          <w:bCs/>
          <w:sz w:val="24"/>
          <w:szCs w:val="24"/>
          <w:lang w:val="bg-BG" w:eastAsia="zh-CN"/>
        </w:rPr>
        <w:t>ПИ № ПИ 56722.667.705, гр. Плевен</w:t>
      </w:r>
      <w:r w:rsidRPr="00F75561">
        <w:rPr>
          <w:rFonts w:ascii="Times New Roman" w:hAnsi="Times New Roman"/>
          <w:sz w:val="24"/>
          <w:szCs w:val="24"/>
          <w:lang w:val="bg-BG" w:eastAsia="zh-CN"/>
        </w:rPr>
        <w:t>, не попада в границите на защитени територии по смисъла на Закона за защитените територии.</w:t>
      </w:r>
    </w:p>
    <w:p w14:paraId="58EC9A0C" w14:textId="77777777" w:rsidR="00F75561" w:rsidRPr="00F75561" w:rsidRDefault="00F75561" w:rsidP="00F75561">
      <w:pPr>
        <w:suppressAutoHyphens/>
        <w:autoSpaceDN/>
        <w:adjustRightInd/>
        <w:ind w:firstLine="567"/>
        <w:jc w:val="both"/>
        <w:textAlignment w:val="auto"/>
        <w:rPr>
          <w:rFonts w:ascii="Times New Roman" w:hAnsi="Times New Roman"/>
          <w:lang w:val="bg-BG" w:eastAsia="zh-CN"/>
        </w:rPr>
      </w:pPr>
      <w:r w:rsidRPr="00F75561">
        <w:rPr>
          <w:rFonts w:ascii="Times New Roman" w:hAnsi="Times New Roman"/>
          <w:sz w:val="24"/>
          <w:szCs w:val="24"/>
          <w:lang w:val="bg-BG" w:eastAsia="zh-CN"/>
        </w:rPr>
        <w:lastRenderedPageBreak/>
        <w:t xml:space="preserve">3. </w:t>
      </w:r>
      <w:r w:rsidRPr="00F75561">
        <w:rPr>
          <w:rFonts w:ascii="Times New Roman" w:hAnsi="Times New Roman"/>
          <w:bCs/>
          <w:sz w:val="24"/>
          <w:szCs w:val="24"/>
          <w:lang w:val="bg-BG" w:eastAsia="zh-CN"/>
        </w:rPr>
        <w:t>ПИ № ПИ 56722.667.705, гр. Плевен</w:t>
      </w:r>
      <w:r w:rsidRPr="00F75561">
        <w:rPr>
          <w:rFonts w:ascii="Times New Roman" w:hAnsi="Times New Roman"/>
          <w:sz w:val="24"/>
          <w:szCs w:val="24"/>
          <w:lang w:val="bg-BG" w:eastAsia="zh-CN"/>
        </w:rPr>
        <w:t xml:space="preserve">, не попада в границите на защитени зони по смисъла на Закона за биологичното разнообразие. Най - близко разположените </w:t>
      </w:r>
      <w:r w:rsidRPr="00F75561">
        <w:rPr>
          <w:rFonts w:ascii="Times New Roman" w:hAnsi="Times New Roman"/>
          <w:iCs/>
          <w:sz w:val="24"/>
          <w:szCs w:val="24"/>
          <w:lang w:val="bg-BG" w:eastAsia="zh-CN"/>
        </w:rPr>
        <w:t>защитени зони</w:t>
      </w:r>
      <w:r w:rsidRPr="00F75561">
        <w:rPr>
          <w:rFonts w:ascii="Times New Roman" w:hAnsi="Times New Roman"/>
          <w:sz w:val="24"/>
          <w:szCs w:val="24"/>
          <w:lang w:val="bg-BG" w:eastAsia="zh-CN"/>
        </w:rPr>
        <w:t xml:space="preserve"> (на около 1,751 м) са</w:t>
      </w:r>
      <w:r w:rsidRPr="00F75561">
        <w:rPr>
          <w:rFonts w:ascii="Times New Roman" w:hAnsi="Times New Roman"/>
          <w:iCs/>
          <w:sz w:val="24"/>
          <w:szCs w:val="24"/>
          <w:lang w:val="bg-BG" w:eastAsia="zh-CN"/>
        </w:rPr>
        <w:t>:</w:t>
      </w:r>
    </w:p>
    <w:p w14:paraId="07DE9EB9" w14:textId="77777777" w:rsidR="00F75561" w:rsidRPr="00F75561" w:rsidRDefault="00F75561" w:rsidP="00F75561">
      <w:pPr>
        <w:ind w:firstLine="567"/>
        <w:jc w:val="both"/>
        <w:textAlignment w:val="auto"/>
        <w:rPr>
          <w:rFonts w:ascii="Times New Roman" w:hAnsi="Times New Roman"/>
          <w:sz w:val="24"/>
          <w:szCs w:val="24"/>
          <w:lang w:val="bg-BG"/>
        </w:rPr>
      </w:pPr>
      <w:r w:rsidRPr="00F75561">
        <w:rPr>
          <w:rFonts w:ascii="Times New Roman" w:hAnsi="Times New Roman" w:cs="Arial"/>
          <w:bCs/>
          <w:iCs/>
          <w:sz w:val="24"/>
          <w:szCs w:val="24"/>
          <w:lang w:val="bg-BG" w:eastAsia="zh-CN"/>
        </w:rPr>
        <w:t xml:space="preserve">- </w:t>
      </w:r>
      <w:r w:rsidRPr="00F75561">
        <w:rPr>
          <w:rFonts w:ascii="Times New Roman" w:hAnsi="Times New Roman"/>
          <w:bCs/>
          <w:iCs/>
          <w:sz w:val="24"/>
          <w:szCs w:val="24"/>
          <w:lang w:val="bg-BG"/>
        </w:rPr>
        <w:t>BG0000240 “Студенец”</w:t>
      </w:r>
      <w:r w:rsidRPr="00F75561">
        <w:rPr>
          <w:rFonts w:ascii="Times New Roman" w:hAnsi="Times New Roman"/>
          <w:bCs/>
          <w:iCs/>
          <w:sz w:val="24"/>
          <w:szCs w:val="24"/>
        </w:rPr>
        <w:t xml:space="preserve">, </w:t>
      </w:r>
      <w:r w:rsidRPr="00F75561">
        <w:rPr>
          <w:rFonts w:ascii="Times New Roman" w:hAnsi="Times New Roman"/>
          <w:bCs/>
          <w:iCs/>
          <w:sz w:val="24"/>
          <w:szCs w:val="24"/>
          <w:lang w:val="bg-BG"/>
        </w:rPr>
        <w:t xml:space="preserve">за опазване на дивите птици, по чл.6, ал.1, т.3 и 4 от ЗБР, обявена със </w:t>
      </w:r>
      <w:r w:rsidRPr="00F75561">
        <w:rPr>
          <w:rFonts w:ascii="Times New Roman" w:hAnsi="Times New Roman"/>
          <w:sz w:val="24"/>
          <w:szCs w:val="24"/>
          <w:lang w:val="bg-BG"/>
        </w:rPr>
        <w:t>Заповед № РД-800/04.11.2008г. на МОСВ (ДВ бр.105/09.12.2008г.), изменена със Заповед № РД-67/28.01.2013г. на МОСВ (ДВ бр. 10/05.02.2013г.); изменена и допълнена със Заповед № РД-269/31.03.2021г. на МОСВ (ДВ бр. 41/18.05.2021г.);</w:t>
      </w:r>
    </w:p>
    <w:p w14:paraId="027BC2F4" w14:textId="77777777" w:rsidR="00F75561" w:rsidRPr="00F75561" w:rsidRDefault="00F75561" w:rsidP="00F75561">
      <w:pPr>
        <w:ind w:firstLine="567"/>
        <w:jc w:val="both"/>
        <w:textAlignment w:val="auto"/>
        <w:rPr>
          <w:rFonts w:ascii="Times New Roman" w:hAnsi="Times New Roman"/>
          <w:sz w:val="24"/>
          <w:szCs w:val="24"/>
          <w:lang w:val="bg-BG"/>
        </w:rPr>
      </w:pPr>
      <w:r w:rsidRPr="00F75561">
        <w:rPr>
          <w:rFonts w:ascii="Times New Roman" w:hAnsi="Times New Roman"/>
          <w:sz w:val="24"/>
          <w:szCs w:val="24"/>
          <w:lang w:val="bg-BG"/>
        </w:rPr>
        <w:t>- BG0000240 “Студенец”, за опазване на природни местообитания и на дивата флора и фауна,</w:t>
      </w:r>
      <w:r w:rsidRPr="00F75561">
        <w:rPr>
          <w:rFonts w:ascii="Times New Roman" w:hAnsi="Times New Roman"/>
          <w:bCs/>
          <w:iCs/>
          <w:sz w:val="24"/>
          <w:szCs w:val="24"/>
          <w:lang w:val="bg-BG"/>
        </w:rPr>
        <w:t xml:space="preserve"> по чл.6, ал.1, т.1 и 2 от ЗБР,</w:t>
      </w:r>
      <w:r w:rsidRPr="00F75561">
        <w:rPr>
          <w:rFonts w:ascii="Times New Roman" w:hAnsi="Times New Roman"/>
          <w:sz w:val="24"/>
          <w:szCs w:val="24"/>
          <w:lang w:val="bg-BG"/>
        </w:rPr>
        <w:t xml:space="preserve"> включена в списъка на защитените зони, приети с Решение № 122/2007г. на Министерски съвет (обн. ДВ, бр. 21/2007г.), изм. с Решение №615/2020 г. на Министерски съвет (обн. ДВ, бр. 79/2020г.), във връзка със Заповед № РД-269/31.03.2021г. на МОСВ (ДВ бр. 41/18.05.2021г.).</w:t>
      </w:r>
    </w:p>
    <w:p w14:paraId="60F2B067" w14:textId="77777777" w:rsidR="00F75561" w:rsidRPr="00F75561" w:rsidRDefault="00F75561" w:rsidP="00F75561">
      <w:pPr>
        <w:suppressAutoHyphens/>
        <w:autoSpaceDN/>
        <w:adjustRightInd/>
        <w:ind w:firstLine="567"/>
        <w:jc w:val="both"/>
        <w:textAlignment w:val="auto"/>
        <w:rPr>
          <w:rFonts w:ascii="Times New Roman" w:hAnsi="Times New Roman"/>
          <w:sz w:val="24"/>
          <w:szCs w:val="24"/>
          <w:lang w:val="bg-BG" w:eastAsia="zh-CN"/>
        </w:rPr>
      </w:pPr>
      <w:r w:rsidRPr="00F75561">
        <w:rPr>
          <w:rFonts w:ascii="Times New Roman" w:hAnsi="Times New Roman"/>
          <w:sz w:val="24"/>
          <w:szCs w:val="24"/>
          <w:lang w:val="bg-BG" w:eastAsia="zh-CN"/>
        </w:rPr>
        <w:t>4. Така описаното ИП не може да бъде отнесен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59664E3D" w14:textId="77777777" w:rsidR="00F75561" w:rsidRPr="00F75561" w:rsidRDefault="00F75561" w:rsidP="00F75561">
      <w:pPr>
        <w:suppressAutoHyphens/>
        <w:autoSpaceDN/>
        <w:adjustRightInd/>
        <w:ind w:firstLine="567"/>
        <w:jc w:val="both"/>
        <w:textAlignment w:val="auto"/>
        <w:rPr>
          <w:rFonts w:ascii="Times New Roman" w:hAnsi="Times New Roman"/>
          <w:sz w:val="24"/>
          <w:szCs w:val="24"/>
          <w:lang w:val="bg-BG" w:eastAsia="zh-CN"/>
        </w:rPr>
      </w:pPr>
      <w:r w:rsidRPr="00F75561">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в урбанизирана територия) и характера на </w:t>
      </w:r>
      <w:r w:rsidRPr="00F75561">
        <w:rPr>
          <w:rFonts w:ascii="Times New Roman" w:hAnsi="Times New Roman"/>
          <w:bCs/>
          <w:sz w:val="24"/>
          <w:szCs w:val="24"/>
          <w:lang w:val="bg-BG" w:eastAsia="zh-CN"/>
        </w:rPr>
        <w:t xml:space="preserve">заявеното </w:t>
      </w:r>
      <w:r w:rsidRPr="00F75561">
        <w:rPr>
          <w:rFonts w:ascii="Times New Roman" w:hAnsi="Times New Roman"/>
          <w:sz w:val="24"/>
          <w:szCs w:val="24"/>
          <w:lang w:val="bg-BG" w:eastAsia="zh-CN"/>
        </w:rPr>
        <w:t xml:space="preserve">ИП при реализацията му няма вероятност от отрицателно въздействие върху защитени зони от мрежата „Натура 2000“, включително и върху най - близко разположените защитени зони </w:t>
      </w:r>
      <w:r w:rsidRPr="00F75561">
        <w:rPr>
          <w:rFonts w:ascii="Times New Roman" w:hAnsi="Times New Roman"/>
          <w:bCs/>
          <w:iCs/>
          <w:sz w:val="24"/>
          <w:szCs w:val="24"/>
          <w:lang w:val="bg-BG"/>
        </w:rPr>
        <w:t>BG0000240 “Студенец” и BG0000240 “Студенец”</w:t>
      </w:r>
      <w:r w:rsidRPr="00F75561">
        <w:rPr>
          <w:rFonts w:ascii="Times New Roman" w:hAnsi="Times New Roman"/>
          <w:sz w:val="24"/>
          <w:szCs w:val="24"/>
          <w:lang w:val="bg-BG" w:eastAsia="zh-CN"/>
        </w:rPr>
        <w:t>,, по отношение на:</w:t>
      </w:r>
    </w:p>
    <w:p w14:paraId="44D45D71" w14:textId="77777777" w:rsidR="00F75561" w:rsidRPr="00F75561" w:rsidRDefault="00F75561" w:rsidP="00F75561">
      <w:pPr>
        <w:suppressAutoHyphens/>
        <w:autoSpaceDN/>
        <w:adjustRightInd/>
        <w:ind w:firstLine="567"/>
        <w:jc w:val="both"/>
        <w:textAlignment w:val="auto"/>
        <w:rPr>
          <w:rFonts w:ascii="Times New Roman" w:hAnsi="Times New Roman"/>
          <w:sz w:val="24"/>
          <w:szCs w:val="24"/>
          <w:lang w:val="bg-BG" w:eastAsia="zh-CN"/>
        </w:rPr>
      </w:pPr>
      <w:r w:rsidRPr="00F75561">
        <w:rPr>
          <w:rFonts w:ascii="Times New Roman" w:hAnsi="Times New Roman"/>
          <w:sz w:val="24"/>
          <w:szCs w:val="24"/>
          <w:lang w:val="bg-BG" w:eastAsia="zh-CN"/>
        </w:rPr>
        <w:t>•</w:t>
      </w:r>
      <w:r w:rsidRPr="00F75561">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защитени зони</w:t>
      </w:r>
      <w:r w:rsidRPr="00F75561">
        <w:rPr>
          <w:rFonts w:ascii="Times New Roman" w:hAnsi="Times New Roman"/>
          <w:bCs/>
          <w:iCs/>
          <w:sz w:val="24"/>
          <w:szCs w:val="24"/>
          <w:lang w:val="bg-BG"/>
        </w:rPr>
        <w:t xml:space="preserve"> BG0000240 “Студенец” и BG0000240 “Студенец”;</w:t>
      </w:r>
    </w:p>
    <w:p w14:paraId="22118561" w14:textId="77777777" w:rsidR="00F75561" w:rsidRPr="00F75561" w:rsidRDefault="00F75561" w:rsidP="00F75561">
      <w:pPr>
        <w:suppressAutoHyphens/>
        <w:autoSpaceDN/>
        <w:adjustRightInd/>
        <w:ind w:firstLine="567"/>
        <w:jc w:val="both"/>
        <w:textAlignment w:val="auto"/>
        <w:rPr>
          <w:rFonts w:ascii="Times New Roman" w:hAnsi="Times New Roman"/>
          <w:sz w:val="24"/>
          <w:szCs w:val="24"/>
          <w:lang w:val="bg-BG" w:eastAsia="zh-CN"/>
        </w:rPr>
      </w:pPr>
      <w:r w:rsidRPr="00F75561">
        <w:rPr>
          <w:rFonts w:ascii="Times New Roman" w:hAnsi="Times New Roman"/>
          <w:sz w:val="24"/>
          <w:szCs w:val="24"/>
          <w:lang w:val="bg-BG" w:eastAsia="zh-CN"/>
        </w:rPr>
        <w:t>•</w:t>
      </w:r>
      <w:r w:rsidRPr="00F75561">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15369F1A" w14:textId="77777777" w:rsidR="00F75561" w:rsidRPr="00F75561" w:rsidRDefault="00F75561" w:rsidP="00F75561">
      <w:pPr>
        <w:suppressAutoHyphens/>
        <w:autoSpaceDN/>
        <w:adjustRightInd/>
        <w:ind w:firstLine="567"/>
        <w:jc w:val="both"/>
        <w:textAlignment w:val="auto"/>
        <w:rPr>
          <w:rFonts w:ascii="Times New Roman" w:hAnsi="Times New Roman"/>
          <w:sz w:val="24"/>
          <w:szCs w:val="24"/>
          <w:lang w:val="bg-BG" w:eastAsia="zh-CN"/>
        </w:rPr>
      </w:pPr>
      <w:r w:rsidRPr="00F75561">
        <w:rPr>
          <w:rFonts w:ascii="Times New Roman" w:hAnsi="Times New Roman"/>
          <w:sz w:val="24"/>
          <w:szCs w:val="24"/>
          <w:lang w:val="bg-BG" w:eastAsia="zh-CN"/>
        </w:rPr>
        <w:t>•</w:t>
      </w:r>
      <w:r w:rsidRPr="00F75561">
        <w:rPr>
          <w:rFonts w:ascii="Times New Roman" w:hAnsi="Times New Roman"/>
          <w:sz w:val="24"/>
          <w:szCs w:val="24"/>
          <w:lang w:val="bg-BG" w:eastAsia="zh-CN"/>
        </w:rPr>
        <w:tab/>
        <w:t>Нарушаване целостта и целите на опазване на защитената зона;</w:t>
      </w:r>
    </w:p>
    <w:p w14:paraId="6B825925" w14:textId="77777777" w:rsidR="00F75561" w:rsidRPr="00F75561" w:rsidRDefault="00F75561" w:rsidP="00F75561">
      <w:pPr>
        <w:suppressAutoHyphens/>
        <w:autoSpaceDN/>
        <w:adjustRightInd/>
        <w:ind w:firstLine="567"/>
        <w:jc w:val="both"/>
        <w:textAlignment w:val="auto"/>
        <w:rPr>
          <w:rFonts w:ascii="Times New Roman" w:hAnsi="Times New Roman"/>
          <w:sz w:val="24"/>
          <w:szCs w:val="24"/>
          <w:lang w:val="bg-BG" w:eastAsia="zh-CN"/>
        </w:rPr>
      </w:pPr>
      <w:r w:rsidRPr="00F75561">
        <w:rPr>
          <w:rFonts w:ascii="Times New Roman" w:hAnsi="Times New Roman"/>
          <w:sz w:val="24"/>
          <w:szCs w:val="24"/>
          <w:lang w:val="bg-BG" w:eastAsia="zh-CN"/>
        </w:rPr>
        <w:t>•</w:t>
      </w:r>
      <w:r w:rsidRPr="00F75561">
        <w:rPr>
          <w:rFonts w:ascii="Times New Roman" w:hAnsi="Times New Roman"/>
          <w:sz w:val="24"/>
          <w:szCs w:val="24"/>
          <w:lang w:val="bg-BG" w:eastAsia="zh-CN"/>
        </w:rPr>
        <w:tab/>
        <w:t>Нарушаване кохерентността между съседни защитени зони;</w:t>
      </w:r>
    </w:p>
    <w:p w14:paraId="02A2E332" w14:textId="77777777" w:rsidR="00F75561" w:rsidRPr="00F75561" w:rsidRDefault="00F75561" w:rsidP="00F75561">
      <w:pPr>
        <w:suppressAutoHyphens/>
        <w:autoSpaceDN/>
        <w:adjustRightInd/>
        <w:ind w:firstLine="567"/>
        <w:jc w:val="both"/>
        <w:textAlignment w:val="auto"/>
        <w:rPr>
          <w:rFonts w:ascii="Times New Roman" w:hAnsi="Times New Roman"/>
          <w:sz w:val="24"/>
          <w:szCs w:val="24"/>
          <w:lang w:val="bg-BG" w:eastAsia="zh-CN"/>
        </w:rPr>
      </w:pPr>
      <w:r w:rsidRPr="00F75561">
        <w:rPr>
          <w:rFonts w:ascii="Times New Roman" w:hAnsi="Times New Roman"/>
          <w:sz w:val="24"/>
          <w:szCs w:val="24"/>
          <w:lang w:val="bg-BG" w:eastAsia="zh-CN"/>
        </w:rPr>
        <w:t>•</w:t>
      </w:r>
      <w:r w:rsidRPr="00F75561">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sidRPr="00F75561">
        <w:rPr>
          <w:rFonts w:ascii="Times New Roman" w:hAnsi="Times New Roman"/>
          <w:sz w:val="24"/>
          <w:szCs w:val="24"/>
          <w:lang w:eastAsia="zh-CN"/>
        </w:rPr>
        <w:t xml:space="preserve">в </w:t>
      </w:r>
      <w:r w:rsidRPr="00F75561">
        <w:rPr>
          <w:rFonts w:ascii="Times New Roman" w:hAnsi="Times New Roman"/>
          <w:sz w:val="24"/>
          <w:szCs w:val="24"/>
          <w:lang w:val="bg-BG" w:eastAsia="zh-CN"/>
        </w:rPr>
        <w:t>защитени зони</w:t>
      </w:r>
      <w:r w:rsidRPr="00F75561">
        <w:rPr>
          <w:rFonts w:ascii="Times New Roman" w:hAnsi="Times New Roman"/>
          <w:bCs/>
          <w:iCs/>
          <w:sz w:val="24"/>
          <w:szCs w:val="24"/>
          <w:lang w:val="bg-BG"/>
        </w:rPr>
        <w:t xml:space="preserve"> BG0000240 “Студенец” и BG0000240 “Студенец”.</w:t>
      </w:r>
    </w:p>
    <w:p w14:paraId="3DF2A74B" w14:textId="77777777" w:rsidR="00F75561" w:rsidRPr="00F75561" w:rsidRDefault="00F75561" w:rsidP="00F75561">
      <w:pPr>
        <w:tabs>
          <w:tab w:val="left" w:pos="720"/>
        </w:tabs>
        <w:suppressAutoHyphens/>
        <w:autoSpaceDN/>
        <w:adjustRightInd/>
        <w:ind w:firstLine="567"/>
        <w:jc w:val="both"/>
        <w:textAlignment w:val="auto"/>
        <w:rPr>
          <w:rFonts w:ascii="Times New Roman" w:hAnsi="Times New Roman"/>
          <w:sz w:val="24"/>
          <w:szCs w:val="24"/>
          <w:lang w:val="bg-BG" w:eastAsia="zh-CN"/>
        </w:rPr>
      </w:pPr>
      <w:r w:rsidRPr="00F75561">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F75561">
        <w:rPr>
          <w:rFonts w:ascii="Times New Roman" w:hAnsi="Times New Roman"/>
          <w:b/>
          <w:sz w:val="24"/>
          <w:szCs w:val="24"/>
          <w:lang w:val="bg-BG" w:eastAsia="zh-CN"/>
        </w:rPr>
        <w:t>преценката</w:t>
      </w:r>
      <w:r w:rsidRPr="00F75561">
        <w:rPr>
          <w:rFonts w:ascii="Times New Roman" w:hAnsi="Times New Roman"/>
          <w:sz w:val="24"/>
          <w:szCs w:val="24"/>
          <w:lang w:val="bg-BG" w:eastAsia="zh-CN"/>
        </w:rPr>
        <w:t xml:space="preserve"> на компетентния орган за така заявеното </w:t>
      </w:r>
      <w:proofErr w:type="spellStart"/>
      <w:r w:rsidRPr="00F75561">
        <w:rPr>
          <w:rFonts w:ascii="Times New Roman" w:hAnsi="Times New Roman"/>
          <w:sz w:val="24"/>
          <w:szCs w:val="24"/>
          <w:lang w:val="ru-RU" w:eastAsia="zh-CN"/>
        </w:rPr>
        <w:t>инвестиционно</w:t>
      </w:r>
      <w:proofErr w:type="spellEnd"/>
      <w:r w:rsidRPr="00F75561">
        <w:rPr>
          <w:rFonts w:ascii="Times New Roman" w:hAnsi="Times New Roman"/>
          <w:sz w:val="24"/>
          <w:szCs w:val="24"/>
          <w:lang w:val="ru-RU" w:eastAsia="zh-CN"/>
        </w:rPr>
        <w:t xml:space="preserve"> предложение </w:t>
      </w:r>
      <w:r w:rsidRPr="00F75561">
        <w:rPr>
          <w:rFonts w:ascii="Times New Roman" w:hAnsi="Times New Roman"/>
          <w:sz w:val="24"/>
          <w:szCs w:val="24"/>
          <w:lang w:val="bg-BG" w:eastAsia="zh-CN"/>
        </w:rPr>
        <w:t xml:space="preserve">е, че </w:t>
      </w:r>
      <w:r w:rsidRPr="00F75561">
        <w:rPr>
          <w:rFonts w:ascii="Times New Roman" w:hAnsi="Times New Roman"/>
          <w:b/>
          <w:sz w:val="24"/>
          <w:szCs w:val="24"/>
          <w:lang w:val="bg-BG" w:eastAsia="zh-CN"/>
        </w:rPr>
        <w:t>не е необходимо провеждане на процедура</w:t>
      </w:r>
      <w:r w:rsidRPr="00F75561">
        <w:rPr>
          <w:rFonts w:ascii="Times New Roman" w:hAnsi="Times New Roman"/>
          <w:sz w:val="24"/>
          <w:szCs w:val="24"/>
          <w:lang w:val="bg-BG" w:eastAsia="zh-CN"/>
        </w:rPr>
        <w:t xml:space="preserve"> по реда на Глава втора от Наредбата за ОС.</w:t>
      </w:r>
    </w:p>
    <w:p w14:paraId="2108AF95" w14:textId="77777777" w:rsidR="00F75561" w:rsidRPr="00F75561" w:rsidRDefault="00F75561" w:rsidP="00F75561">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F75561">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6544AE9C" w14:textId="77777777" w:rsidR="00F75561" w:rsidRPr="00F75561" w:rsidRDefault="00F75561" w:rsidP="00F75561">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F75561">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51E6662F" w14:textId="4B69773B" w:rsidR="002B515A" w:rsidRPr="00F75561" w:rsidRDefault="002B515A" w:rsidP="002B515A">
      <w:pPr>
        <w:rPr>
          <w:rFonts w:ascii="Times New Roman" w:hAnsi="Times New Roman"/>
          <w:i/>
          <w:iCs/>
          <w:noProof/>
          <w:sz w:val="12"/>
          <w:szCs w:val="12"/>
          <w:lang w:val="bg-BG"/>
        </w:rPr>
      </w:pPr>
      <w:r w:rsidRPr="00F00468">
        <w:rPr>
          <w:rFonts w:ascii="Times New Roman" w:hAnsi="Times New Roman"/>
          <w:i/>
          <w:iCs/>
          <w:noProof/>
          <w:sz w:val="22"/>
          <w:szCs w:val="22"/>
          <w:lang w:val="bg-BG"/>
        </w:rPr>
        <w:tab/>
      </w:r>
      <w:r w:rsidRPr="00F75561">
        <w:rPr>
          <w:rFonts w:ascii="Times New Roman" w:hAnsi="Times New Roman"/>
          <w:i/>
          <w:iCs/>
          <w:noProof/>
          <w:sz w:val="12"/>
          <w:szCs w:val="12"/>
          <w:lang w:val="bg-BG"/>
        </w:rPr>
        <w:tab/>
      </w:r>
      <w:r w:rsidRPr="00F75561">
        <w:rPr>
          <w:rFonts w:ascii="Times New Roman" w:hAnsi="Times New Roman"/>
          <w:i/>
          <w:iCs/>
          <w:noProof/>
          <w:sz w:val="12"/>
          <w:szCs w:val="12"/>
          <w:lang w:val="bg-BG"/>
        </w:rPr>
        <w:tab/>
      </w:r>
      <w:r w:rsidRPr="00F75561">
        <w:rPr>
          <w:rFonts w:ascii="Times New Roman" w:hAnsi="Times New Roman"/>
          <w:i/>
          <w:iCs/>
          <w:noProof/>
          <w:sz w:val="12"/>
          <w:szCs w:val="12"/>
          <w:lang w:val="bg-BG"/>
        </w:rPr>
        <w:tab/>
      </w:r>
      <w:r w:rsidRPr="00F75561">
        <w:rPr>
          <w:rFonts w:ascii="Times New Roman" w:hAnsi="Times New Roman"/>
          <w:i/>
          <w:iCs/>
          <w:noProof/>
          <w:sz w:val="12"/>
          <w:szCs w:val="12"/>
          <w:lang w:val="bg-BG"/>
        </w:rPr>
        <w:tab/>
      </w:r>
      <w:r w:rsidRPr="00F75561">
        <w:rPr>
          <w:rFonts w:ascii="Times New Roman" w:hAnsi="Times New Roman"/>
          <w:i/>
          <w:iCs/>
          <w:noProof/>
          <w:sz w:val="12"/>
          <w:szCs w:val="12"/>
          <w:lang w:val="bg-BG"/>
        </w:rPr>
        <w:tab/>
      </w: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562CEF01" w14:textId="1B7207A4" w:rsidR="00315C9F" w:rsidRDefault="00B94BA0" w:rsidP="002B515A">
      <w:pPr>
        <w:rPr>
          <w:i/>
          <w:noProof/>
        </w:rPr>
      </w:pPr>
      <w:r>
        <w:rPr>
          <w:i/>
          <w:noProof/>
        </w:rPr>
        <w:pict w14:anchorId="0FD3744C">
          <v:shape id="_x0000_i1026" type="#_x0000_t75" alt="Ред за подпис, неподписано" style="width:103.5pt;height:52.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315C9F"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88826" w14:textId="77777777" w:rsidR="00947719" w:rsidRDefault="00947719">
      <w:r>
        <w:separator/>
      </w:r>
    </w:p>
  </w:endnote>
  <w:endnote w:type="continuationSeparator" w:id="0">
    <w:p w14:paraId="2496033E" w14:textId="77777777" w:rsidR="00947719" w:rsidRDefault="00947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7A562BBE"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C7698D">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C7698D">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765A6411"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C7698D">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C7698D">
                  <w:rPr>
                    <w:rFonts w:ascii="Times New Roman" w:hAnsi="Times New Roman"/>
                    <w:noProof/>
                    <w:sz w:val="18"/>
                    <w:szCs w:val="18"/>
                  </w:rPr>
                  <w:t>2</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4A539" w14:textId="77777777" w:rsidR="00947719" w:rsidRDefault="00947719">
      <w:r>
        <w:separator/>
      </w:r>
    </w:p>
  </w:footnote>
  <w:footnote w:type="continuationSeparator" w:id="0">
    <w:p w14:paraId="64912D03" w14:textId="77777777" w:rsidR="00947719" w:rsidRDefault="00947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894196804">
    <w:abstractNumId w:val="18"/>
  </w:num>
  <w:num w:numId="2" w16cid:durableId="1986859340">
    <w:abstractNumId w:val="10"/>
  </w:num>
  <w:num w:numId="3" w16cid:durableId="393546948">
    <w:abstractNumId w:val="0"/>
  </w:num>
  <w:num w:numId="4" w16cid:durableId="1108431508">
    <w:abstractNumId w:val="8"/>
  </w:num>
  <w:num w:numId="5" w16cid:durableId="1070033419">
    <w:abstractNumId w:val="14"/>
  </w:num>
  <w:num w:numId="6" w16cid:durableId="1247228647">
    <w:abstractNumId w:val="16"/>
  </w:num>
  <w:num w:numId="7" w16cid:durableId="633876634">
    <w:abstractNumId w:val="6"/>
  </w:num>
  <w:num w:numId="8" w16cid:durableId="632946952">
    <w:abstractNumId w:val="15"/>
  </w:num>
  <w:num w:numId="9" w16cid:durableId="1498038054">
    <w:abstractNumId w:val="2"/>
  </w:num>
  <w:num w:numId="10" w16cid:durableId="282226493">
    <w:abstractNumId w:val="9"/>
  </w:num>
  <w:num w:numId="11" w16cid:durableId="628705660">
    <w:abstractNumId w:val="13"/>
  </w:num>
  <w:num w:numId="12" w16cid:durableId="118035193">
    <w:abstractNumId w:val="3"/>
  </w:num>
  <w:num w:numId="13" w16cid:durableId="395199929">
    <w:abstractNumId w:val="20"/>
  </w:num>
  <w:num w:numId="14" w16cid:durableId="851141035">
    <w:abstractNumId w:val="17"/>
  </w:num>
  <w:num w:numId="15" w16cid:durableId="1994525195">
    <w:abstractNumId w:val="12"/>
  </w:num>
  <w:num w:numId="16" w16cid:durableId="1048644151">
    <w:abstractNumId w:val="11"/>
  </w:num>
  <w:num w:numId="17" w16cid:durableId="757214682">
    <w:abstractNumId w:val="19"/>
  </w:num>
  <w:num w:numId="18" w16cid:durableId="1110202069">
    <w:abstractNumId w:val="5"/>
  </w:num>
  <w:num w:numId="19" w16cid:durableId="1903443251">
    <w:abstractNumId w:val="7"/>
  </w:num>
  <w:num w:numId="20" w16cid:durableId="1218589913">
    <w:abstractNumId w:val="1"/>
  </w:num>
  <w:num w:numId="21" w16cid:durableId="18292464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25D64"/>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28FF"/>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55705"/>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235C7"/>
    <w:rsid w:val="00537831"/>
    <w:rsid w:val="005444F8"/>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47719"/>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4BA0"/>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17E76"/>
    <w:rsid w:val="00C273A4"/>
    <w:rsid w:val="00C31FB6"/>
    <w:rsid w:val="00C339AC"/>
    <w:rsid w:val="00C36910"/>
    <w:rsid w:val="00C36D18"/>
    <w:rsid w:val="00C37D71"/>
    <w:rsid w:val="00C473A4"/>
    <w:rsid w:val="00C52A3F"/>
    <w:rsid w:val="00C64D7E"/>
    <w:rsid w:val="00C65BE1"/>
    <w:rsid w:val="00C76288"/>
    <w:rsid w:val="00C7698D"/>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115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0D92"/>
    <w:rsid w:val="00F54099"/>
    <w:rsid w:val="00F6371E"/>
    <w:rsid w:val="00F72CF1"/>
    <w:rsid w:val="00F74B3E"/>
    <w:rsid w:val="00F752C0"/>
    <w:rsid w:val="00F75561"/>
    <w:rsid w:val="00F94863"/>
    <w:rsid w:val="00FA1719"/>
    <w:rsid w:val="00FA195A"/>
    <w:rsid w:val="00FB2B2C"/>
    <w:rsid w:val="00FC43AE"/>
    <w:rsid w:val="00FC4F19"/>
    <w:rsid w:val="00FD2988"/>
    <w:rsid w:val="00FD5793"/>
    <w:rsid w:val="00FD600D"/>
    <w:rsid w:val="00FE22D9"/>
    <w:rsid w:val="00FE51D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ae">
    <w:name w:val="Revision"/>
    <w:hidden/>
    <w:uiPriority w:val="99"/>
    <w:semiHidden/>
    <w:rsid w:val="00B94BA0"/>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 w:id="2125340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879</Words>
  <Characters>5016</Characters>
  <Application>Microsoft Office Word</Application>
  <DocSecurity>0</DocSecurity>
  <Lines>41</Lines>
  <Paragraphs>11</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5884</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20</cp:revision>
  <cp:lastPrinted>2025-03-28T15:09:00Z</cp:lastPrinted>
  <dcterms:created xsi:type="dcterms:W3CDTF">2025-11-24T09:18:00Z</dcterms:created>
  <dcterms:modified xsi:type="dcterms:W3CDTF">2026-03-19T15:36:00Z</dcterms:modified>
</cp:coreProperties>
</file>