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  <w:bookmarkStart w:id="0" w:name="_GoBack"/>
      <w:bookmarkEnd w:id="0"/>
    </w:p>
    <w:p w:rsidR="00847897" w:rsidRPr="0040005B" w:rsidRDefault="00847897" w:rsidP="00847897">
      <w:pPr>
        <w:ind w:right="-284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0005B">
        <w:rPr>
          <w:rFonts w:ascii="Times New Roman" w:hAnsi="Times New Roman"/>
          <w:b/>
          <w:sz w:val="24"/>
          <w:szCs w:val="24"/>
          <w:lang w:val="bg-BG"/>
        </w:rPr>
        <w:t>РЕШЕНИЕ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>№ ДППГА-01(А1)-П-ПН(1)-</w:t>
      </w:r>
      <w:r w:rsidRPr="007F4DDD">
        <w:rPr>
          <w:rFonts w:ascii="Times New Roman" w:hAnsi="Times New Roman"/>
          <w:b/>
          <w:sz w:val="24"/>
          <w:szCs w:val="24"/>
          <w:lang w:val="bg-BG"/>
        </w:rPr>
        <w:t>О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>/2026 г.</w:t>
      </w:r>
    </w:p>
    <w:p w:rsidR="00847897" w:rsidRPr="0040005B" w:rsidRDefault="00847897" w:rsidP="00847897">
      <w:pPr>
        <w:ind w:right="-284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847897" w:rsidRPr="0040005B" w:rsidRDefault="00847897" w:rsidP="00847897">
      <w:pPr>
        <w:widowControl w:val="0"/>
        <w:suppressAutoHyphens/>
        <w:ind w:right="-284"/>
        <w:jc w:val="center"/>
        <w:rPr>
          <w:rFonts w:ascii="Times New Roman" w:hAnsi="Times New Roman"/>
          <w:sz w:val="24"/>
          <w:szCs w:val="24"/>
          <w:lang w:val="bg-BG" w:eastAsia="bg-BG"/>
        </w:rPr>
      </w:pPr>
      <w:r w:rsidRPr="007F4DDD">
        <w:rPr>
          <w:rFonts w:ascii="Times New Roman" w:hAnsi="Times New Roman"/>
          <w:sz w:val="24"/>
          <w:szCs w:val="24"/>
          <w:lang w:val="bg-BG"/>
        </w:rPr>
        <w:t>За отмяна на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>Решение №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>ДППГА-01(А1)-П-ПН(1)/2023 г. на Директора на РИОСВ-Плевен за потвърждаване на пълнотата и съответствието на актуализиран доклад на поли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тиката за предотвратяване на големи аварии </w:t>
      </w:r>
      <w:r>
        <w:rPr>
          <w:rFonts w:ascii="Times New Roman" w:hAnsi="Times New Roman"/>
          <w:sz w:val="24"/>
          <w:szCs w:val="24"/>
          <w:lang w:val="bg-BG"/>
        </w:rPr>
        <w:t>н</w:t>
      </w:r>
      <w:r w:rsidRPr="0040005B">
        <w:rPr>
          <w:rFonts w:ascii="Times New Roman" w:hAnsi="Times New Roman"/>
          <w:sz w:val="24"/>
          <w:szCs w:val="24"/>
          <w:lang w:val="bg-BG"/>
        </w:rPr>
        <w:t>а п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редприятие с нисък рисков потенциал: „</w:t>
      </w:r>
      <w:r w:rsidRPr="0040005B">
        <w:rPr>
          <w:rFonts w:ascii="Times New Roman" w:hAnsi="Times New Roman"/>
          <w:sz w:val="24"/>
          <w:szCs w:val="24"/>
          <w:lang w:val="bg-BG"/>
        </w:rPr>
        <w:t>Предприятие за производство на растителни масла за технически и хранителни цели“, с.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>Ясен, обл.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Плевен с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оператор: </w:t>
      </w:r>
      <w:r w:rsidRPr="0040005B">
        <w:rPr>
          <w:rFonts w:ascii="Times New Roman" w:hAnsi="Times New Roman" w:cs="Arial"/>
          <w:sz w:val="24"/>
          <w:szCs w:val="24"/>
          <w:lang w:val="bg-BG" w:eastAsia="bg-BG"/>
        </w:rPr>
        <w:t>„МАРИЦА ОЛИО“ АД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40005B">
        <w:rPr>
          <w:rFonts w:ascii="Times New Roman" w:hAnsi="Times New Roman" w:cs="Arial"/>
          <w:sz w:val="24"/>
          <w:szCs w:val="24"/>
          <w:lang w:val="bg-BG" w:eastAsia="bg-BG"/>
        </w:rPr>
        <w:t xml:space="preserve">гр. Пазарджик, </w:t>
      </w:r>
      <w:r w:rsidRPr="0040005B">
        <w:rPr>
          <w:rFonts w:ascii="Times New Roman" w:hAnsi="Times New Roman"/>
          <w:sz w:val="24"/>
          <w:szCs w:val="24"/>
          <w:lang w:val="bg-BG"/>
        </w:rPr>
        <w:t>издадено на основание чл.106, ал.4 от Закона за опазване на околната среда и чл.2, т.3, буква „д“  от Наредба за предотвратяване на големи аварии с опасни вещества и ограничаване на последствията от тях (</w:t>
      </w:r>
      <w:r w:rsidRPr="0040005B">
        <w:rPr>
          <w:rFonts w:ascii="Times New Roman" w:hAnsi="Times New Roman"/>
          <w:sz w:val="24"/>
          <w:szCs w:val="24"/>
          <w:lang w:val="x-none" w:eastAsia="bg-BG"/>
        </w:rPr>
        <w:t>ПМС № 2 от 11.01.2016 г., обн., ДВ, бр. 5 от 19.01.2016 г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.)</w:t>
      </w:r>
    </w:p>
    <w:p w:rsidR="00847897" w:rsidRPr="0040005B" w:rsidRDefault="00847897" w:rsidP="00847897">
      <w:pPr>
        <w:widowControl w:val="0"/>
        <w:suppressAutoHyphens/>
        <w:ind w:right="-284" w:firstLine="480"/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</w:p>
    <w:p w:rsidR="00B61CE0" w:rsidRPr="0040005B" w:rsidRDefault="00B61CE0" w:rsidP="00B61CE0">
      <w:pPr>
        <w:suppressAutoHyphens/>
        <w:ind w:right="-284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На 04.09.2026г. </w:t>
      </w:r>
      <w:r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с копие до РИОСВ-Плевен  с вх. №АО-4172/04.08.2026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г.</w:t>
      </w:r>
      <w:r>
        <w:rPr>
          <w:rFonts w:ascii="Times New Roman" w:hAnsi="Times New Roman"/>
          <w:sz w:val="24"/>
          <w:szCs w:val="24"/>
          <w:lang w:val="bg-BG" w:eastAsia="bg-BG"/>
        </w:rPr>
        <w:t>)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до компетентния орган Изпълнителния директор на ИАОС е подадено актуализирано уведомление за класификация по чл. 103, ал.5 от Закона за опазване на околната среда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ЗООС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от „Марица Олио“ АД </w:t>
      </w:r>
      <w:r>
        <w:rPr>
          <w:rFonts w:ascii="Times New Roman" w:hAnsi="Times New Roman"/>
          <w:sz w:val="24"/>
          <w:szCs w:val="24"/>
          <w:lang w:val="bg-BG" w:eastAsia="bg-BG"/>
        </w:rPr>
        <w:t>в качеството си на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оператор на предприятие с нисък рисков потенциал (ПНРП) - „Предприятие за производство на растителни масла за технически и хранителни цели“, площадка с.Ясен, община Плевен, област 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. Операторът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уведомява </w:t>
      </w:r>
      <w:r>
        <w:rPr>
          <w:rFonts w:ascii="Times New Roman" w:hAnsi="Times New Roman"/>
          <w:sz w:val="24"/>
          <w:szCs w:val="24"/>
          <w:lang w:val="bg-BG" w:eastAsia="bg-BG"/>
        </w:rPr>
        <w:t>компетентния орган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, че в процеса на изготвяне на актуализиран доклад на политиката за предотвратяване на големи аварии (ДППГА)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са установили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, че в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подаденото от тяхна страна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уведомление за класификация на ПНРП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 (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издадено потвърждение по чл.103, ал.7 от ЗООС с изх.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№УК-879/26.03.2024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г. от Изпълнителния директор на ИАОС</w:t>
      </w:r>
      <w:r>
        <w:rPr>
          <w:rFonts w:ascii="Times New Roman" w:hAnsi="Times New Roman"/>
          <w:sz w:val="24"/>
          <w:szCs w:val="24"/>
          <w:lang w:val="bg-BG" w:eastAsia="bg-BG"/>
        </w:rPr>
        <w:t>)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са допусна</w:t>
      </w:r>
      <w:r>
        <w:rPr>
          <w:rFonts w:ascii="Times New Roman" w:hAnsi="Times New Roman"/>
          <w:sz w:val="24"/>
          <w:szCs w:val="24"/>
          <w:lang w:val="bg-BG" w:eastAsia="bg-BG"/>
        </w:rPr>
        <w:t>ли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грешки и неточности свързани със:</w:t>
      </w:r>
    </w:p>
    <w:p w:rsidR="00B61CE0" w:rsidRPr="0040005B" w:rsidRDefault="00B61CE0" w:rsidP="00B61CE0">
      <w:pPr>
        <w:suppressAutoHyphens/>
        <w:ind w:right="-284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       -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грешно изчислено количество на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хексан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в някои от съоръженията, което се дължи на неверни изходни данни по отношение на изчислението на обем, налягането и температурата на парите, без да е отчетено тяхното агрегатно състояние;</w:t>
      </w:r>
    </w:p>
    <w:p w:rsidR="00B61CE0" w:rsidRPr="0040005B" w:rsidRDefault="00B61CE0" w:rsidP="00B61CE0">
      <w:pPr>
        <w:suppressAutoHyphens/>
        <w:ind w:right="-284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       -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изпуснати опасни химични вещества и смеси, притежаващи категории на опасност, които попадат в обхвата на Приложение №3 на ЗООС – фреон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R407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С, антискалант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(VITEC 1141)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, инхибитор на корозията и дисперант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(AKTIPHOS 4170)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, дизелово гориво;</w:t>
      </w:r>
    </w:p>
    <w:p w:rsidR="00B61CE0" w:rsidRPr="0040005B" w:rsidRDefault="00B61CE0" w:rsidP="00B61CE0">
      <w:pPr>
        <w:suppressAutoHyphens/>
        <w:ind w:right="-284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       -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грешно изчислено общо количество на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природен газ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, където изчисленията са направени, сумирайки количеството на природен газ в бутилковите групи с консумация на природен газ в сушилните и парогенератора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като 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t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/</w:t>
      </w:r>
      <w:r w:rsidRPr="007175AF">
        <w:rPr>
          <w:rFonts w:ascii="Times New Roman" w:hAnsi="Times New Roman"/>
          <w:sz w:val="24"/>
          <w:szCs w:val="24"/>
          <w:lang w:val="bg-BG" w:eastAsia="bg-BG"/>
        </w:rPr>
        <w:t>h)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, а не е отчетено количество на газа в тръбопроводите;</w:t>
      </w:r>
    </w:p>
    <w:p w:rsidR="00B61CE0" w:rsidRPr="0040005B" w:rsidRDefault="00B61CE0" w:rsidP="00B61CE0">
      <w:pPr>
        <w:tabs>
          <w:tab w:val="left" w:pos="10348"/>
        </w:tabs>
        <w:suppressAutoHyphens/>
        <w:ind w:right="-284"/>
        <w:jc w:val="both"/>
        <w:rPr>
          <w:rFonts w:ascii="Times New Roman" w:hAnsi="Times New Roman"/>
          <w:sz w:val="24"/>
          <w:szCs w:val="24"/>
          <w:lang w:val="bg-BG"/>
        </w:rPr>
      </w:pPr>
      <w:r w:rsidRPr="0040005B">
        <w:rPr>
          <w:rFonts w:ascii="Times New Roman" w:hAnsi="Times New Roman"/>
          <w:sz w:val="24"/>
          <w:szCs w:val="24"/>
          <w:lang w:val="bg-BG"/>
        </w:rPr>
        <w:t xml:space="preserve">        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>грешно изчислено общото количество на хидратна вар като при изчислението не е включено количеството на склад;</w:t>
      </w:r>
    </w:p>
    <w:p w:rsidR="00B61CE0" w:rsidRPr="0040005B" w:rsidRDefault="00B61CE0" w:rsidP="00B61CE0">
      <w:pPr>
        <w:tabs>
          <w:tab w:val="left" w:pos="10348"/>
        </w:tabs>
        <w:suppressAutoHyphens/>
        <w:ind w:right="-284"/>
        <w:jc w:val="both"/>
        <w:rPr>
          <w:rFonts w:ascii="Times New Roman" w:hAnsi="Times New Roman"/>
          <w:sz w:val="24"/>
          <w:szCs w:val="24"/>
          <w:lang w:val="bg-BG"/>
        </w:rPr>
      </w:pPr>
      <w:r w:rsidRPr="0040005B">
        <w:rPr>
          <w:rFonts w:ascii="Times New Roman" w:hAnsi="Times New Roman"/>
          <w:sz w:val="24"/>
          <w:szCs w:val="24"/>
          <w:lang w:val="bg-BG"/>
        </w:rPr>
        <w:t xml:space="preserve">        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грешно изчислено количество на </w:t>
      </w:r>
      <w:r w:rsidRPr="008D376E">
        <w:rPr>
          <w:rFonts w:ascii="Times New Roman" w:hAnsi="Times New Roman"/>
          <w:sz w:val="24"/>
          <w:szCs w:val="24"/>
          <w:lang w:val="bg-BG"/>
        </w:rPr>
        <w:t>натриев хипохлорит</w:t>
      </w:r>
      <w:r w:rsidRPr="002244CE">
        <w:rPr>
          <w:rFonts w:ascii="Times New Roman" w:hAnsi="Times New Roman"/>
          <w:sz w:val="24"/>
          <w:szCs w:val="24"/>
          <w:lang w:val="bg-BG"/>
        </w:rPr>
        <w:t>,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>където при изчисленията е използвана по-ниска плътност от тази, посочена в информационния лист за безопасност, посочен в ИЛБ.</w:t>
      </w:r>
    </w:p>
    <w:p w:rsidR="00B61CE0" w:rsidRPr="00B61CE0" w:rsidRDefault="00B61CE0" w:rsidP="00B61CE0">
      <w:pPr>
        <w:tabs>
          <w:tab w:val="left" w:pos="10348"/>
        </w:tabs>
        <w:suppressAutoHyphens/>
        <w:ind w:right="-284"/>
        <w:jc w:val="both"/>
        <w:rPr>
          <w:rFonts w:ascii="Times New Roman" w:hAnsi="Times New Roman"/>
          <w:sz w:val="24"/>
          <w:szCs w:val="24"/>
          <w:lang w:val="bg-BG"/>
        </w:rPr>
      </w:pPr>
      <w:r w:rsidRPr="0040005B">
        <w:rPr>
          <w:rFonts w:ascii="Times New Roman" w:hAnsi="Times New Roman"/>
          <w:sz w:val="24"/>
          <w:szCs w:val="24"/>
          <w:lang w:val="bg-BG"/>
        </w:rPr>
        <w:t xml:space="preserve">          На 10.09.2026г. в РИОСВ-Плевен е постъпило </w:t>
      </w:r>
      <w:r>
        <w:rPr>
          <w:rFonts w:ascii="Times New Roman" w:hAnsi="Times New Roman"/>
          <w:sz w:val="24"/>
          <w:szCs w:val="24"/>
          <w:lang w:val="bg-BG"/>
        </w:rPr>
        <w:t>писмо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с вх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№ АО-4172-17/10.09.2026г. от Изпълнителна агенция по околна среда </w:t>
      </w:r>
      <w:r w:rsidRPr="0040005B">
        <w:rPr>
          <w:rFonts w:ascii="Times New Roman" w:hAnsi="Times New Roman"/>
          <w:sz w:val="24"/>
          <w:szCs w:val="24"/>
        </w:rPr>
        <w:t>(</w:t>
      </w:r>
      <w:r w:rsidRPr="0040005B">
        <w:rPr>
          <w:rFonts w:ascii="Times New Roman" w:hAnsi="Times New Roman"/>
          <w:sz w:val="24"/>
          <w:szCs w:val="24"/>
          <w:lang w:val="bg-BG"/>
        </w:rPr>
        <w:t>ИАОС</w:t>
      </w:r>
      <w:r w:rsidRPr="0040005B">
        <w:rPr>
          <w:rFonts w:ascii="Times New Roman" w:hAnsi="Times New Roman"/>
          <w:sz w:val="24"/>
          <w:szCs w:val="24"/>
        </w:rPr>
        <w:t>)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относно горецитираното актуализирано уведомление за извършена класификация </w:t>
      </w:r>
      <w:r w:rsidRPr="0040005B">
        <w:rPr>
          <w:rFonts w:ascii="Times New Roman" w:hAnsi="Times New Roman"/>
          <w:sz w:val="24"/>
          <w:szCs w:val="24"/>
        </w:rPr>
        <w:t>(</w:t>
      </w:r>
      <w:r w:rsidRPr="0040005B">
        <w:rPr>
          <w:rFonts w:ascii="Times New Roman" w:hAnsi="Times New Roman"/>
          <w:sz w:val="24"/>
          <w:szCs w:val="24"/>
          <w:lang w:val="bg-BG"/>
        </w:rPr>
        <w:t>УК</w:t>
      </w:r>
      <w:r w:rsidRPr="0040005B">
        <w:rPr>
          <w:rFonts w:ascii="Times New Roman" w:hAnsi="Times New Roman"/>
          <w:sz w:val="24"/>
          <w:szCs w:val="24"/>
        </w:rPr>
        <w:t>)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по чл.103, ал.5 от Закона за опазване на околната среда </w:t>
      </w:r>
      <w:r w:rsidRPr="0040005B">
        <w:rPr>
          <w:rFonts w:ascii="Times New Roman" w:hAnsi="Times New Roman"/>
          <w:sz w:val="24"/>
          <w:szCs w:val="24"/>
        </w:rPr>
        <w:t>(</w:t>
      </w:r>
      <w:r w:rsidRPr="0040005B">
        <w:rPr>
          <w:rFonts w:ascii="Times New Roman" w:hAnsi="Times New Roman"/>
          <w:sz w:val="24"/>
          <w:szCs w:val="24"/>
          <w:lang w:val="bg-BG"/>
        </w:rPr>
        <w:t>ЗООС</w:t>
      </w:r>
      <w:r w:rsidRPr="0040005B">
        <w:rPr>
          <w:rFonts w:ascii="Times New Roman" w:hAnsi="Times New Roman"/>
          <w:sz w:val="24"/>
          <w:szCs w:val="24"/>
        </w:rPr>
        <w:t>)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. След подробно описание на опасните вещества от Приложение №3 от ЗООС, които са налични или се очаква да бъдат налични на територията на предприятието, </w:t>
      </w:r>
      <w:r>
        <w:rPr>
          <w:rFonts w:ascii="Times New Roman" w:hAnsi="Times New Roman"/>
          <w:sz w:val="24"/>
          <w:szCs w:val="24"/>
          <w:lang w:val="bg-BG"/>
        </w:rPr>
        <w:t xml:space="preserve">компетентния орган за класификацията </w:t>
      </w:r>
      <w:r w:rsidRPr="0040005B">
        <w:rPr>
          <w:rFonts w:ascii="Times New Roman" w:hAnsi="Times New Roman"/>
          <w:sz w:val="24"/>
          <w:szCs w:val="24"/>
          <w:lang w:val="bg-BG"/>
        </w:rPr>
        <w:t>ИАОС</w:t>
      </w:r>
      <w:r>
        <w:rPr>
          <w:rFonts w:ascii="Times New Roman" w:hAnsi="Times New Roman"/>
          <w:sz w:val="24"/>
          <w:szCs w:val="24"/>
          <w:lang w:val="bg-BG"/>
        </w:rPr>
        <w:t xml:space="preserve"> изразява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становище, че актуализира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та класификация на предприятието е извършена в съответствие с критериите на Приложение №3 на ЗООС, както и че посочените максимални количества на опасните </w:t>
      </w:r>
      <w:r w:rsidRPr="0040005B">
        <w:rPr>
          <w:rFonts w:ascii="Times New Roman" w:hAnsi="Times New Roman"/>
          <w:sz w:val="24"/>
          <w:szCs w:val="24"/>
          <w:lang w:val="bg-BG"/>
        </w:rPr>
        <w:lastRenderedPageBreak/>
        <w:t xml:space="preserve">вещества, които се съхраняват на територията на предприятието и които попадат в отделните категории на опасност съгласно част 1 и част 2 на Приложение №3 към ЗООС </w:t>
      </w:r>
      <w:r w:rsidRPr="00B61CE0">
        <w:rPr>
          <w:rFonts w:ascii="Times New Roman" w:hAnsi="Times New Roman"/>
          <w:sz w:val="24"/>
          <w:szCs w:val="24"/>
          <w:lang w:val="bg-BG"/>
        </w:rPr>
        <w:t xml:space="preserve">не достигат съответните прагови стойности за висок или нисък рисков потенциал. </w:t>
      </w:r>
    </w:p>
    <w:p w:rsidR="00B61CE0" w:rsidRPr="00B61CE0" w:rsidRDefault="00B61CE0" w:rsidP="00B61CE0">
      <w:pPr>
        <w:tabs>
          <w:tab w:val="left" w:pos="10348"/>
        </w:tabs>
        <w:suppressAutoHyphens/>
        <w:ind w:right="-284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40005B">
        <w:rPr>
          <w:rFonts w:ascii="Times New Roman" w:hAnsi="Times New Roman"/>
          <w:sz w:val="24"/>
          <w:szCs w:val="24"/>
          <w:lang w:val="bg-BG"/>
        </w:rPr>
        <w:t xml:space="preserve">Изразяват становище също така, че </w:t>
      </w:r>
      <w:r w:rsidRPr="00B61CE0">
        <w:rPr>
          <w:rFonts w:ascii="Times New Roman" w:hAnsi="Times New Roman"/>
          <w:sz w:val="24"/>
          <w:szCs w:val="24"/>
          <w:lang w:val="bg-BG"/>
        </w:rPr>
        <w:t>„Предприятие за производство на растителни масла за технически и хранителни цели“, ПИ с идентификатор 87597.403.6., с.Ясен, общ.Плевен на оператор „Марица Олио“ АД не се класифицира като предприятие с нисък рисков потенциал, респективно не се класифицира и с висок рисков потенциал и ще бъде заличено от публичния регистър по чл.111, ал.1, т. 6 от ЗООС и електронната база данни на Европейска комисия (</w:t>
      </w:r>
      <w:r w:rsidRPr="00B61CE0">
        <w:rPr>
          <w:rFonts w:ascii="Times New Roman" w:hAnsi="Times New Roman"/>
          <w:sz w:val="24"/>
          <w:szCs w:val="24"/>
        </w:rPr>
        <w:t>e-SPIRS)</w:t>
      </w:r>
      <w:r w:rsidRPr="00B61CE0">
        <w:rPr>
          <w:rFonts w:ascii="Times New Roman" w:hAnsi="Times New Roman"/>
          <w:sz w:val="24"/>
          <w:szCs w:val="24"/>
          <w:lang w:val="bg-BG"/>
        </w:rPr>
        <w:t>.</w:t>
      </w:r>
    </w:p>
    <w:p w:rsidR="00B61CE0" w:rsidRPr="0040005B" w:rsidRDefault="00B61CE0" w:rsidP="00B61CE0">
      <w:pPr>
        <w:tabs>
          <w:tab w:val="left" w:pos="10348"/>
        </w:tabs>
        <w:suppressAutoHyphens/>
        <w:ind w:right="-284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61CE0" w:rsidRPr="0040005B" w:rsidRDefault="00B61CE0" w:rsidP="00B61CE0">
      <w:pPr>
        <w:tabs>
          <w:tab w:val="left" w:pos="10348"/>
        </w:tabs>
        <w:suppressAutoHyphens/>
        <w:ind w:right="-284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40005B">
        <w:rPr>
          <w:rFonts w:ascii="Times New Roman" w:hAnsi="Times New Roman"/>
          <w:sz w:val="24"/>
          <w:szCs w:val="24"/>
          <w:lang w:val="bg-BG"/>
        </w:rPr>
        <w:t xml:space="preserve">     Предвид гореизложеното и на основание чл.91 от АПК, във връзка с актуализирано уведомление за извършена класификация по чл.103, ал.5 от Закона за опазване на околната среда, вх.№ АО-4172/04.08.2026г. на РИОСВ-Плевен, подадено от „Марица олио“ АД и писмо с изх. №УК-3554/10.09.2026г. на ИАОС, вх.№АО-4172-17/10.09.2026г. на РИОСВ-Плевен</w:t>
      </w:r>
    </w:p>
    <w:p w:rsidR="00B61CE0" w:rsidRPr="0040005B" w:rsidRDefault="00B61CE0" w:rsidP="00B61CE0">
      <w:pPr>
        <w:tabs>
          <w:tab w:val="left" w:pos="10348"/>
        </w:tabs>
        <w:suppressAutoHyphens/>
        <w:ind w:right="-284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61CE0" w:rsidRPr="0040005B" w:rsidRDefault="00B61CE0" w:rsidP="00B61CE0">
      <w:pPr>
        <w:tabs>
          <w:tab w:val="left" w:pos="10348"/>
        </w:tabs>
        <w:suppressAutoHyphens/>
        <w:ind w:right="-284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0005B">
        <w:rPr>
          <w:rFonts w:ascii="Times New Roman" w:hAnsi="Times New Roman"/>
          <w:b/>
          <w:sz w:val="24"/>
          <w:szCs w:val="24"/>
          <w:lang w:val="bg-BG"/>
        </w:rPr>
        <w:t>Р Е Ш И Х:</w:t>
      </w:r>
    </w:p>
    <w:p w:rsidR="00B61CE0" w:rsidRPr="0040005B" w:rsidRDefault="00B61CE0" w:rsidP="00B61CE0">
      <w:pPr>
        <w:suppressAutoHyphens/>
        <w:spacing w:before="284" w:after="100" w:afterAutospacing="1"/>
        <w:ind w:right="-284"/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40005B">
        <w:rPr>
          <w:rFonts w:ascii="Times New Roman" w:hAnsi="Times New Roman"/>
          <w:b/>
          <w:sz w:val="24"/>
          <w:szCs w:val="24"/>
          <w:lang w:val="bg-BG"/>
        </w:rPr>
        <w:t xml:space="preserve">     </w:t>
      </w:r>
      <w:r w:rsidRPr="00B61CE0">
        <w:rPr>
          <w:rFonts w:ascii="Times New Roman" w:hAnsi="Times New Roman"/>
          <w:sz w:val="24"/>
          <w:szCs w:val="24"/>
          <w:lang w:val="bg-BG"/>
        </w:rPr>
        <w:t>ОТМЕНЯМ Решение №ДППГА-01(А1)-П-ПН(1)/2023 г. на Директора на РИОСВ-Плевен за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 потвърждаване на пълнотата и съответствието на актуализиран доклад на поли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тиката за предотвратяване на големи аварии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Pr="0040005B">
        <w:rPr>
          <w:rFonts w:ascii="Times New Roman" w:hAnsi="Times New Roman"/>
          <w:sz w:val="24"/>
          <w:szCs w:val="24"/>
          <w:lang w:val="bg-BG"/>
        </w:rPr>
        <w:t xml:space="preserve">издадено на основание чл.106, ал.4 от Закона за опазване на околната среда и чл.2, т.3, буква „д“  от Наредба за предотвратяване на големи аварии с опасни вещества и ограничаване на последствията от тях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на  </w:t>
      </w:r>
      <w:r w:rsidRPr="00B61CE0">
        <w:rPr>
          <w:rFonts w:ascii="Times New Roman" w:hAnsi="Times New Roman"/>
          <w:sz w:val="24"/>
          <w:szCs w:val="24"/>
          <w:lang w:val="bg-BG" w:eastAsia="bg-BG"/>
        </w:rPr>
        <w:t>„</w:t>
      </w:r>
      <w:r w:rsidRPr="00B61CE0">
        <w:rPr>
          <w:rFonts w:ascii="Times New Roman" w:hAnsi="Times New Roman"/>
          <w:sz w:val="24"/>
          <w:szCs w:val="24"/>
          <w:lang w:val="bg-BG"/>
        </w:rPr>
        <w:t>Предприятие за производство на растителни масла за технически и хранителни цели“,</w:t>
      </w:r>
      <w:r w:rsidRPr="0040005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/>
        </w:rPr>
        <w:t>поземлен имот  с идентификатор: 87597.403.196  по КК и КР на с. Ясен, общ. Плевен, обл. Плевен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с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оператор </w:t>
      </w:r>
      <w:r>
        <w:rPr>
          <w:rFonts w:ascii="Times New Roman" w:hAnsi="Times New Roman"/>
          <w:sz w:val="24"/>
          <w:szCs w:val="24"/>
          <w:lang w:val="bg-BG" w:eastAsia="bg-BG"/>
        </w:rPr>
        <w:t>„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Марица олио“ АД с ЕИК 112052785, със седалище и адрес на управление гр.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Пазарджик, ул.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“Христо Касапвелев“ №3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B61CE0" w:rsidRPr="0040005B" w:rsidRDefault="00B61CE0" w:rsidP="00B61CE0">
      <w:pPr>
        <w:suppressAutoHyphens/>
        <w:spacing w:before="284" w:after="100" w:afterAutospacing="1"/>
        <w:ind w:right="-284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      В случай на настъпила промяна в класификацията на преприятието/съоръжението </w:t>
      </w:r>
      <w:r w:rsidRPr="0040005B">
        <w:rPr>
          <w:rFonts w:ascii="Times New Roman" w:hAnsi="Times New Roman"/>
          <w:sz w:val="24"/>
          <w:szCs w:val="24"/>
          <w:lang w:eastAsia="bg-BG"/>
        </w:rPr>
        <w:t>(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с нисък или висок рисков потенциал</w:t>
      </w:r>
      <w:r w:rsidRPr="0040005B">
        <w:rPr>
          <w:rFonts w:ascii="Times New Roman" w:hAnsi="Times New Roman"/>
          <w:sz w:val="24"/>
          <w:szCs w:val="24"/>
          <w:lang w:eastAsia="bg-BG"/>
        </w:rPr>
        <w:t>)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, съгласно чл.103, ал.2 от ЗООС</w:t>
      </w:r>
      <w:r>
        <w:rPr>
          <w:rFonts w:ascii="Times New Roman" w:hAnsi="Times New Roman"/>
          <w:sz w:val="24"/>
          <w:szCs w:val="24"/>
          <w:lang w:val="bg-BG" w:eastAsia="bg-BG"/>
        </w:rPr>
        <w:t>, „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>Марица олио“ АД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има задължението да</w:t>
      </w:r>
      <w:r w:rsidRPr="0040005B">
        <w:rPr>
          <w:rFonts w:ascii="Times New Roman" w:hAnsi="Times New Roman"/>
          <w:sz w:val="24"/>
          <w:szCs w:val="24"/>
          <w:lang w:val="bg-BG" w:eastAsia="bg-BG"/>
        </w:rPr>
        <w:t xml:space="preserve"> подаде уведомление за извършена класификация до изпълнителния директор на Изпълнителна агенция по околна среда, а за случаите по чл.103, ал.4, т.2 от ЗООС, уведомлението за класификация да се подаде до съответния компетентен орган по глава шеста от ЗООС. </w:t>
      </w:r>
    </w:p>
    <w:p w:rsidR="00B61CE0" w:rsidRPr="0040005B" w:rsidRDefault="00B61CE0" w:rsidP="00B61CE0">
      <w:pPr>
        <w:widowControl w:val="0"/>
        <w:suppressAutoHyphens/>
        <w:ind w:right="-284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 w:rsidRPr="0040005B">
        <w:rPr>
          <w:rFonts w:ascii="Times New Roman" w:hAnsi="Times New Roman"/>
          <w:i/>
          <w:iCs/>
          <w:sz w:val="24"/>
          <w:szCs w:val="24"/>
          <w:lang w:val="bg-BG"/>
        </w:rPr>
        <w:t xml:space="preserve">     Настоящето решение не отменя задълженията на оператора за изпълнение на изискванията на Закона за опазване на околната среда и други специални закони и подзаконови нормативни актове и не може да служи като основание за отпадане на отговорността съгласно действащата нормативна уредба.</w:t>
      </w:r>
    </w:p>
    <w:p w:rsidR="00B61CE0" w:rsidRPr="0040005B" w:rsidRDefault="00B61CE0" w:rsidP="00B61CE0">
      <w:pPr>
        <w:tabs>
          <w:tab w:val="left" w:pos="10348"/>
        </w:tabs>
        <w:suppressAutoHyphens/>
        <w:ind w:right="-284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:rsidR="00B61CE0" w:rsidRPr="0040005B" w:rsidRDefault="00B61CE0" w:rsidP="00B61CE0">
      <w:pPr>
        <w:suppressAutoHyphens/>
        <w:ind w:right="-284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 w:rsidRPr="0040005B">
        <w:rPr>
          <w:rFonts w:ascii="Times New Roman" w:hAnsi="Times New Roman"/>
          <w:i/>
          <w:iCs/>
          <w:sz w:val="24"/>
          <w:szCs w:val="24"/>
          <w:lang w:val="bg-BG"/>
        </w:rPr>
        <w:t xml:space="preserve">    Решението може да бъде обжалвано в 14-дневен срок от оповестяването му на интернет страницата на РИОСВ Плевен пред Административен съд – </w:t>
      </w:r>
      <w:r w:rsidRPr="00B61CE0">
        <w:rPr>
          <w:rFonts w:ascii="Times New Roman" w:hAnsi="Times New Roman"/>
          <w:i/>
          <w:iCs/>
          <w:sz w:val="24"/>
          <w:szCs w:val="24"/>
          <w:lang w:val="bg-BG"/>
        </w:rPr>
        <w:t>Пазарджик</w:t>
      </w:r>
      <w:r w:rsidRPr="0040005B">
        <w:rPr>
          <w:rFonts w:ascii="Times New Roman" w:hAnsi="Times New Roman"/>
          <w:i/>
          <w:iCs/>
          <w:sz w:val="24"/>
          <w:szCs w:val="24"/>
          <w:lang w:val="bg-BG"/>
        </w:rPr>
        <w:t xml:space="preserve"> или пред Министъра на околната среда и водите по реда на Административно-процесуалния кодекс.        </w:t>
      </w:r>
    </w:p>
    <w:p w:rsidR="00B61CE0" w:rsidRPr="0040005B" w:rsidRDefault="00B61CE0" w:rsidP="00B61CE0">
      <w:pPr>
        <w:widowControl w:val="0"/>
        <w:suppressAutoHyphens/>
        <w:ind w:right="-284"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B515A" w:rsidRPr="00B61CE0" w:rsidRDefault="002F0D7A" w:rsidP="00B61CE0">
      <w:pPr>
        <w:rPr>
          <w:i/>
          <w:noProof/>
          <w:lang w:val="bg-BG"/>
        </w:rPr>
      </w:pPr>
      <w:r>
        <w:rPr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B61CE0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D7A" w:rsidRDefault="002F0D7A">
      <w:r>
        <w:separator/>
      </w:r>
    </w:p>
  </w:endnote>
  <w:endnote w:type="continuationSeparator" w:id="0">
    <w:p w:rsidR="002F0D7A" w:rsidRDefault="002F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0E" w:rsidRPr="008013F1" w:rsidRDefault="0005481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61CE0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61CE0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B61CE0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B61CE0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40C" w:rsidRDefault="0005481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1D5BBD" w:rsidRDefault="0005481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61CE0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61CE0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" filled="f" stroked="f">
              <v:textbox style="mso-fit-shape-to-text:t" inset="1mm,1.5mm,1mm,1mm">
                <w:txbxContent>
                  <w:p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B61CE0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B61CE0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D7A" w:rsidRDefault="002F0D7A">
      <w:r>
        <w:separator/>
      </w:r>
    </w:p>
  </w:footnote>
  <w:footnote w:type="continuationSeparator" w:id="0">
    <w:p w:rsidR="002F0D7A" w:rsidRDefault="002F0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BD" w:rsidRPr="005B69F7" w:rsidRDefault="0005481C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5BBD" w:rsidRPr="001C5FBF" w:rsidRDefault="0005481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1"/>
  </w:num>
  <w:num w:numId="17">
    <w:abstractNumId w:val="19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481C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0D7A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14BFE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47897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4A5F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085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61CE0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6026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OXV-ZP</cp:lastModifiedBy>
  <cp:revision>2</cp:revision>
  <cp:lastPrinted>2025-03-28T15:09:00Z</cp:lastPrinted>
  <dcterms:created xsi:type="dcterms:W3CDTF">2026-09-25T07:33:00Z</dcterms:created>
  <dcterms:modified xsi:type="dcterms:W3CDTF">2026-09-25T07:33:00Z</dcterms:modified>
</cp:coreProperties>
</file>