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4D88B" w14:textId="77777777" w:rsidR="007E72BF" w:rsidRPr="00F7002A" w:rsidRDefault="007E72BF" w:rsidP="007E72BF">
      <w:pPr>
        <w:rPr>
          <w:rFonts w:ascii="Times New Roman" w:hAnsi="Times New Roman"/>
          <w:noProof/>
          <w:lang w:val="bg-BG"/>
        </w:rPr>
      </w:pPr>
    </w:p>
    <w:p w14:paraId="1A84D88C" w14:textId="77777777" w:rsidR="007E72BF" w:rsidRPr="00F7002A" w:rsidRDefault="007E72BF" w:rsidP="007E72BF">
      <w:pPr>
        <w:tabs>
          <w:tab w:val="left" w:pos="6379"/>
        </w:tabs>
        <w:jc w:val="right"/>
        <w:rPr>
          <w:rFonts w:ascii="Times New Roman" w:hAnsi="Times New Roman"/>
          <w:iCs/>
        </w:rPr>
      </w:pPr>
      <w:r w:rsidRPr="00F7002A">
        <w:rPr>
          <w:rFonts w:ascii="Times New Roman" w:hAnsi="Times New Roman"/>
          <w:iCs/>
          <w:lang w:val="bg-BG"/>
        </w:rPr>
        <w:t xml:space="preserve">Ниво на конфиденциалност </w:t>
      </w:r>
      <w:r w:rsidR="001E3E8F">
        <w:rPr>
          <w:rFonts w:ascii="Times New Roman" w:hAnsi="Times New Roman"/>
          <w:iCs/>
        </w:rPr>
        <w:t>1</w:t>
      </w:r>
    </w:p>
    <w:p w14:paraId="1A84D88D" w14:textId="77777777" w:rsidR="007E72BF" w:rsidRPr="00F7002A" w:rsidRDefault="007E72BF" w:rsidP="007E72BF">
      <w:pPr>
        <w:jc w:val="right"/>
        <w:rPr>
          <w:rStyle w:val="a8"/>
          <w:rFonts w:ascii="Calibri" w:hAnsi="Calibri" w:cs="Calibri"/>
          <w:i w:val="0"/>
        </w:rPr>
      </w:pPr>
      <w:r w:rsidRPr="00F7002A">
        <w:rPr>
          <w:rStyle w:val="a8"/>
          <w:rFonts w:ascii="Calibri" w:hAnsi="Calibri" w:cs="Calibri"/>
          <w:i w:val="0"/>
          <w:lang w:val="bg-BG"/>
        </w:rPr>
        <w:t xml:space="preserve">                                                                                                                       </w:t>
      </w:r>
      <w:r w:rsidRPr="00F7002A">
        <w:rPr>
          <w:rStyle w:val="a8"/>
          <w:rFonts w:ascii="Calibri" w:hAnsi="Calibri" w:cs="Calibri"/>
          <w:i w:val="0"/>
        </w:rPr>
        <w:t>[TLP-</w:t>
      </w:r>
      <w:r w:rsidR="001E3E8F">
        <w:rPr>
          <w:rStyle w:val="a8"/>
          <w:rFonts w:ascii="Calibri" w:hAnsi="Calibri" w:cs="Calibri"/>
          <w:i w:val="0"/>
        </w:rPr>
        <w:t>GREEN</w:t>
      </w:r>
      <w:r w:rsidRPr="00F7002A">
        <w:rPr>
          <w:rStyle w:val="a8"/>
          <w:rFonts w:ascii="Calibri" w:hAnsi="Calibri" w:cs="Calibri"/>
          <w:i w:val="0"/>
        </w:rPr>
        <w:t>]</w:t>
      </w:r>
    </w:p>
    <w:p w14:paraId="1A84D88E" w14:textId="7BF63FFB" w:rsidR="00AE6AC2" w:rsidRDefault="00804CC3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noProof/>
          <w:lang w:val="bg-BG"/>
        </w:rPr>
        <w:t xml:space="preserve"> </w:t>
      </w:r>
      <w:r w:rsidR="002B08D0" w:rsidRPr="002B08D0">
        <w:rPr>
          <w:rFonts w:ascii="Times New Roman" w:eastAsia="Calibri" w:hAnsi="Times New Roman"/>
          <w:b/>
          <w:noProof/>
          <w:sz w:val="24"/>
          <w:szCs w:val="24"/>
          <w:lang w:val="bg-BG"/>
        </w:rPr>
        <w:pict w14:anchorId="76800B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i1028" type="#_x0000_t75" style="width:237.75pt;height:112.5pt;visibility:visible;mso-wrap-style:square">
            <v:imagedata r:id="rId7" o:title=""/>
          </v:shape>
        </w:pict>
      </w:r>
    </w:p>
    <w:p w14:paraId="1A84D88F" w14:textId="77777777" w:rsidR="0030532E" w:rsidRDefault="0030532E" w:rsidP="008C0F82">
      <w:pPr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A84D890" w14:textId="77777777" w:rsidR="00023406" w:rsidRPr="00C863A0" w:rsidRDefault="00023406" w:rsidP="00023406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sz w:val="24"/>
          <w:szCs w:val="24"/>
          <w:lang w:val="bg-BG"/>
        </w:rPr>
      </w:pPr>
      <w:r w:rsidRPr="00C863A0">
        <w:rPr>
          <w:rFonts w:ascii="Times New Roman" w:hAnsi="Times New Roman"/>
          <w:b/>
          <w:caps/>
          <w:sz w:val="24"/>
          <w:szCs w:val="24"/>
          <w:lang w:val="bg-BG"/>
        </w:rPr>
        <w:t>ДО</w:t>
      </w:r>
    </w:p>
    <w:p w14:paraId="1A84D891" w14:textId="77777777" w:rsidR="00023406" w:rsidRPr="00FA4557" w:rsidRDefault="00023406" w:rsidP="00023406">
      <w:pPr>
        <w:ind w:right="-284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Г-ЖА СИЛВИЯ СТЕФАНОВА</w:t>
      </w:r>
    </w:p>
    <w:p w14:paraId="1A84D892" w14:textId="38843C67" w:rsidR="00023406" w:rsidRPr="00FA4557" w:rsidRDefault="00333B32" w:rsidP="00023406">
      <w:pPr>
        <w:ind w:right="-284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УПРАВИТЕЛ НА</w:t>
      </w:r>
    </w:p>
    <w:p w14:paraId="1A84D893" w14:textId="77777777" w:rsidR="00023406" w:rsidRPr="00FA4557" w:rsidRDefault="00023406" w:rsidP="00023406">
      <w:pPr>
        <w:ind w:right="-284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FA4557">
        <w:rPr>
          <w:rFonts w:ascii="Times New Roman" w:hAnsi="Times New Roman"/>
          <w:b/>
          <w:bCs/>
          <w:sz w:val="24"/>
          <w:szCs w:val="24"/>
          <w:lang w:val="bg-BG"/>
        </w:rPr>
        <w:t>“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ПОЛИХИМ - СС</w:t>
      </w:r>
      <w:r w:rsidRPr="00FA4557">
        <w:rPr>
          <w:rFonts w:ascii="Times New Roman" w:hAnsi="Times New Roman"/>
          <w:b/>
          <w:bCs/>
          <w:sz w:val="24"/>
          <w:szCs w:val="24"/>
          <w:lang w:val="bg-BG"/>
        </w:rPr>
        <w:t>” Е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ООД</w:t>
      </w:r>
    </w:p>
    <w:p w14:paraId="1A84D894" w14:textId="77777777" w:rsidR="00023406" w:rsidRDefault="00023406" w:rsidP="00023406">
      <w:pPr>
        <w:ind w:right="-284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FA4557">
        <w:rPr>
          <w:rFonts w:ascii="Times New Roman" w:hAnsi="Times New Roman"/>
          <w:b/>
          <w:bCs/>
          <w:sz w:val="24"/>
          <w:szCs w:val="24"/>
          <w:lang w:val="bg-BG"/>
        </w:rPr>
        <w:t>УЛ. “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ДЕДЕАГАЧ</w:t>
      </w:r>
      <w:r w:rsidRPr="00FA4557">
        <w:rPr>
          <w:rFonts w:ascii="Times New Roman" w:hAnsi="Times New Roman"/>
          <w:b/>
          <w:bCs/>
          <w:sz w:val="24"/>
          <w:szCs w:val="24"/>
          <w:lang w:val="bg-BG"/>
        </w:rPr>
        <w:t>” №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17, БЛ.12, ЕТ.13, АП.45</w:t>
      </w:r>
    </w:p>
    <w:p w14:paraId="1A84D895" w14:textId="77777777" w:rsidR="00023406" w:rsidRPr="00FA4557" w:rsidRDefault="00023406" w:rsidP="00023406">
      <w:pPr>
        <w:ind w:right="-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РАЙОН ТРИАДИЦА</w:t>
      </w:r>
    </w:p>
    <w:p w14:paraId="1A84D896" w14:textId="77777777" w:rsidR="00023406" w:rsidRDefault="00023406" w:rsidP="00023406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FA4557">
        <w:rPr>
          <w:rFonts w:ascii="Times New Roman" w:hAnsi="Times New Roman"/>
          <w:b/>
          <w:bCs/>
          <w:sz w:val="24"/>
          <w:szCs w:val="24"/>
          <w:lang w:val="bg-BG"/>
        </w:rPr>
        <w:t xml:space="preserve">ГР.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СОФИЯ 1408</w:t>
      </w:r>
    </w:p>
    <w:p w14:paraId="1A84D897" w14:textId="77777777" w:rsidR="00F867CD" w:rsidRDefault="00F867CD" w:rsidP="00023406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1A84D898" w14:textId="77777777" w:rsidR="00F867CD" w:rsidRDefault="00F867CD" w:rsidP="00023406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КОПИЕ ДО:</w:t>
      </w:r>
    </w:p>
    <w:p w14:paraId="1A84D899" w14:textId="77777777" w:rsidR="00F867CD" w:rsidRDefault="00F867CD" w:rsidP="00023406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ОБЩИНА ЛУКОВИТ</w:t>
      </w:r>
    </w:p>
    <w:p w14:paraId="78B19310" w14:textId="77777777" w:rsidR="00712BC3" w:rsidRDefault="00712BC3" w:rsidP="00023406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14:paraId="01996BFF" w14:textId="024F7733" w:rsidR="00712BC3" w:rsidRDefault="00712BC3" w:rsidP="00023406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/>
          <w:b/>
          <w:bCs/>
          <w:sz w:val="24"/>
          <w:szCs w:val="24"/>
          <w:lang w:val="bg-BG"/>
        </w:rPr>
        <w:t>ИАОС – ГР. СОФИЯ</w:t>
      </w:r>
    </w:p>
    <w:p w14:paraId="1A84D89A" w14:textId="77777777" w:rsidR="00F867CD" w:rsidRPr="00E517B3" w:rsidRDefault="00F867CD" w:rsidP="00023406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1A84D89B" w14:textId="77777777" w:rsidR="00023406" w:rsidRPr="005731DB" w:rsidRDefault="00023406" w:rsidP="00023406">
      <w:pPr>
        <w:tabs>
          <w:tab w:val="left" w:pos="426"/>
          <w:tab w:val="left" w:pos="5529"/>
          <w:tab w:val="left" w:pos="9923"/>
        </w:tabs>
        <w:jc w:val="both"/>
        <w:rPr>
          <w:rFonts w:ascii="Times New Roman" w:hAnsi="Times New Roman"/>
          <w:b/>
          <w:caps/>
          <w:color w:val="FF0000"/>
          <w:sz w:val="24"/>
          <w:szCs w:val="24"/>
          <w:lang w:val="bg-BG"/>
        </w:rPr>
      </w:pPr>
    </w:p>
    <w:p w14:paraId="1A84D89C" w14:textId="77777777" w:rsidR="00023406" w:rsidRPr="00BD7FAF" w:rsidRDefault="00023406" w:rsidP="00023406">
      <w:pPr>
        <w:pStyle w:val="af"/>
        <w:tabs>
          <w:tab w:val="left" w:pos="9781"/>
          <w:tab w:val="left" w:pos="10177"/>
          <w:tab w:val="left" w:pos="10490"/>
        </w:tabs>
        <w:ind w:left="0" w:right="566"/>
        <w:jc w:val="both"/>
        <w:rPr>
          <w:rFonts w:ascii="Times New Roman" w:hAnsi="Times New Roman"/>
          <w:b/>
          <w:i/>
          <w:iCs/>
          <w:caps/>
          <w:sz w:val="24"/>
          <w:szCs w:val="24"/>
          <w:lang w:val="bg-BG"/>
        </w:rPr>
      </w:pPr>
      <w:r w:rsidRPr="006D629C">
        <w:rPr>
          <w:rFonts w:ascii="Times New Roman" w:hAnsi="Times New Roman"/>
          <w:b/>
          <w:i/>
          <w:sz w:val="24"/>
          <w:szCs w:val="24"/>
          <w:u w:val="single"/>
          <w:lang w:val="bg-BG"/>
        </w:rPr>
        <w:t>Относно</w:t>
      </w:r>
      <w:r w:rsidRPr="006D629C">
        <w:rPr>
          <w:rFonts w:ascii="Times New Roman" w:hAnsi="Times New Roman"/>
          <w:b/>
          <w:i/>
          <w:sz w:val="24"/>
          <w:szCs w:val="24"/>
          <w:lang w:val="bg-BG"/>
        </w:rPr>
        <w:t xml:space="preserve">: </w:t>
      </w:r>
      <w:r w:rsidRPr="006D629C">
        <w:rPr>
          <w:rFonts w:ascii="Times New Roman" w:hAnsi="Times New Roman"/>
          <w:i/>
          <w:sz w:val="24"/>
          <w:szCs w:val="24"/>
          <w:lang w:val="bg-BG"/>
        </w:rPr>
        <w:t>Инвестиционно предложение</w:t>
      </w:r>
      <w:r w:rsidRPr="006D629C">
        <w:rPr>
          <w:rFonts w:ascii="Times New Roman" w:hAnsi="Times New Roman"/>
          <w:i/>
          <w:sz w:val="24"/>
          <w:szCs w:val="24"/>
        </w:rPr>
        <w:t xml:space="preserve"> </w:t>
      </w:r>
      <w:r w:rsidRPr="006D629C">
        <w:rPr>
          <w:rFonts w:ascii="Times New Roman" w:hAnsi="Times New Roman"/>
          <w:i/>
          <w:sz w:val="24"/>
          <w:szCs w:val="24"/>
          <w:lang w:val="bg-BG"/>
        </w:rPr>
        <w:t xml:space="preserve">(ИП) </w:t>
      </w:r>
      <w:r w:rsidR="00233A4F" w:rsidRPr="00233A4F">
        <w:rPr>
          <w:rFonts w:ascii="Times New Roman" w:hAnsi="Times New Roman"/>
          <w:i/>
          <w:color w:val="000000"/>
          <w:sz w:val="24"/>
          <w:lang w:val="bg-BG"/>
        </w:rPr>
        <w:t xml:space="preserve">„Разширение на производствената площадка на </w:t>
      </w:r>
      <w:r w:rsidR="00D51501">
        <w:rPr>
          <w:rFonts w:ascii="Times New Roman" w:hAnsi="Times New Roman"/>
          <w:i/>
          <w:color w:val="000000"/>
          <w:sz w:val="24"/>
          <w:lang w:val="bg-BG"/>
        </w:rPr>
        <w:t>„</w:t>
      </w:r>
      <w:r w:rsidR="00233A4F" w:rsidRPr="00233A4F">
        <w:rPr>
          <w:rFonts w:ascii="Times New Roman" w:hAnsi="Times New Roman"/>
          <w:i/>
          <w:color w:val="000000"/>
          <w:sz w:val="24"/>
          <w:lang w:val="bg-BG"/>
        </w:rPr>
        <w:t>Полихим СС</w:t>
      </w:r>
      <w:r w:rsidR="00D51501">
        <w:rPr>
          <w:rFonts w:ascii="Times New Roman" w:hAnsi="Times New Roman"/>
          <w:i/>
          <w:color w:val="000000"/>
          <w:sz w:val="24"/>
          <w:lang w:val="bg-BG"/>
        </w:rPr>
        <w:t>“</w:t>
      </w:r>
      <w:r w:rsidR="00233A4F" w:rsidRPr="00233A4F">
        <w:rPr>
          <w:rFonts w:ascii="Times New Roman" w:hAnsi="Times New Roman"/>
          <w:i/>
          <w:color w:val="000000"/>
          <w:sz w:val="24"/>
          <w:lang w:val="bg-BG"/>
        </w:rPr>
        <w:t xml:space="preserve"> ЕООД и изграждане на нов резервоар с капацитет 10 000м</w:t>
      </w:r>
      <w:r w:rsidR="00233A4F" w:rsidRPr="00233A4F">
        <w:rPr>
          <w:rFonts w:ascii="Times New Roman" w:hAnsi="Times New Roman"/>
          <w:i/>
          <w:color w:val="000000"/>
          <w:sz w:val="24"/>
          <w:vertAlign w:val="superscript"/>
          <w:lang w:val="bg-BG"/>
        </w:rPr>
        <w:t xml:space="preserve">3 </w:t>
      </w:r>
      <w:r w:rsidR="00233A4F" w:rsidRPr="00233A4F">
        <w:rPr>
          <w:rFonts w:ascii="Times New Roman" w:hAnsi="Times New Roman"/>
          <w:i/>
          <w:color w:val="000000"/>
          <w:sz w:val="24"/>
          <w:lang w:val="bg-BG"/>
        </w:rPr>
        <w:t>за алтернативно съхранение на опасни вещества – тежко гориво или междинни продукти или ба</w:t>
      </w:r>
      <w:r w:rsidR="00233A4F">
        <w:rPr>
          <w:rFonts w:ascii="Times New Roman" w:hAnsi="Times New Roman"/>
          <w:i/>
          <w:color w:val="000000"/>
          <w:sz w:val="24"/>
          <w:lang w:val="bg-BG"/>
        </w:rPr>
        <w:t>зови масла или отработени масла</w:t>
      </w:r>
      <w:r w:rsidR="00233A4F" w:rsidRPr="00233A4F">
        <w:rPr>
          <w:rFonts w:ascii="Times New Roman" w:hAnsi="Times New Roman"/>
          <w:i/>
          <w:color w:val="000000"/>
          <w:sz w:val="24"/>
          <w:lang w:val="bg-BG"/>
        </w:rPr>
        <w:t>“</w:t>
      </w:r>
      <w:r w:rsidR="00233A4F">
        <w:rPr>
          <w:rFonts w:ascii="Times New Roman" w:hAnsi="Times New Roman"/>
          <w:i/>
          <w:color w:val="000000"/>
          <w:sz w:val="24"/>
          <w:lang w:val="bg-BG"/>
        </w:rPr>
        <w:t>.</w:t>
      </w:r>
    </w:p>
    <w:p w14:paraId="1A84D89D" w14:textId="77777777" w:rsidR="00023406" w:rsidRPr="00E517B3" w:rsidRDefault="00023406" w:rsidP="00023406">
      <w:pPr>
        <w:pStyle w:val="af"/>
        <w:tabs>
          <w:tab w:val="left" w:pos="9781"/>
          <w:tab w:val="left" w:pos="10177"/>
          <w:tab w:val="left" w:pos="10490"/>
        </w:tabs>
        <w:ind w:left="0" w:right="566"/>
        <w:jc w:val="both"/>
        <w:rPr>
          <w:rFonts w:ascii="Times New Roman" w:hAnsi="Times New Roman"/>
          <w:bCs/>
          <w:i/>
          <w:color w:val="FF0000"/>
          <w:sz w:val="24"/>
          <w:szCs w:val="24"/>
          <w:lang w:val="bg-BG"/>
        </w:rPr>
      </w:pPr>
    </w:p>
    <w:p w14:paraId="1A84D89E" w14:textId="3DAD4399" w:rsidR="00023406" w:rsidRPr="00F25B19" w:rsidRDefault="00023406" w:rsidP="00023406">
      <w:pPr>
        <w:pStyle w:val="title1"/>
        <w:spacing w:after="0" w:afterAutospacing="0"/>
        <w:ind w:right="566" w:firstLine="720"/>
        <w:jc w:val="both"/>
        <w:rPr>
          <w:b w:val="0"/>
          <w:bCs w:val="0"/>
          <w:sz w:val="24"/>
          <w:szCs w:val="24"/>
        </w:rPr>
      </w:pPr>
      <w:r w:rsidRPr="00F25B19">
        <w:rPr>
          <w:b w:val="0"/>
          <w:bCs w:val="0"/>
          <w:sz w:val="24"/>
          <w:szCs w:val="24"/>
        </w:rPr>
        <w:t>Уведомяваме Ви, че приемаме представената от Вас документация като информиране на компетентния орган по околна среда по чл. 95, ал. 1 от Закона за опазване на околната среда (</w:t>
      </w:r>
      <w:r w:rsidR="0064526E" w:rsidRPr="00F25B19">
        <w:rPr>
          <w:b w:val="0"/>
          <w:bCs w:val="0"/>
          <w:sz w:val="24"/>
          <w:szCs w:val="24"/>
        </w:rPr>
        <w:t>ДВ бр.</w:t>
      </w:r>
      <w:r w:rsidR="0064526E">
        <w:rPr>
          <w:b w:val="0"/>
          <w:bCs w:val="0"/>
          <w:sz w:val="24"/>
          <w:szCs w:val="24"/>
        </w:rPr>
        <w:t>91/25.09.2002</w:t>
      </w:r>
      <w:r w:rsidR="0064526E" w:rsidRPr="00F25B19">
        <w:rPr>
          <w:b w:val="0"/>
          <w:bCs w:val="0"/>
          <w:sz w:val="24"/>
          <w:szCs w:val="24"/>
        </w:rPr>
        <w:t xml:space="preserve"> г.</w:t>
      </w:r>
      <w:r w:rsidR="0064526E">
        <w:rPr>
          <w:b w:val="0"/>
          <w:bCs w:val="0"/>
          <w:sz w:val="24"/>
          <w:szCs w:val="24"/>
        </w:rPr>
        <w:t xml:space="preserve"> и вс. изм. и доп.</w:t>
      </w:r>
      <w:r w:rsidRPr="00F25B19">
        <w:rPr>
          <w:b w:val="0"/>
          <w:bCs w:val="0"/>
          <w:sz w:val="24"/>
          <w:szCs w:val="24"/>
        </w:rPr>
        <w:t>) и чл. 4, ал. 1 от Наредбата за условията и реда за извършване на оценка на въздействие върху околната среда. (Наредба за ОВОС, ДВ бр.</w:t>
      </w:r>
      <w:r w:rsidR="0064526E">
        <w:rPr>
          <w:b w:val="0"/>
          <w:bCs w:val="0"/>
          <w:sz w:val="24"/>
          <w:szCs w:val="24"/>
        </w:rPr>
        <w:t>25</w:t>
      </w:r>
      <w:r w:rsidR="00C91B8E">
        <w:rPr>
          <w:b w:val="0"/>
          <w:bCs w:val="0"/>
          <w:sz w:val="24"/>
          <w:szCs w:val="24"/>
        </w:rPr>
        <w:t>/</w:t>
      </w:r>
      <w:r w:rsidR="0064526E">
        <w:rPr>
          <w:b w:val="0"/>
          <w:bCs w:val="0"/>
          <w:sz w:val="24"/>
          <w:szCs w:val="24"/>
        </w:rPr>
        <w:t>18</w:t>
      </w:r>
      <w:r w:rsidR="00C91B8E">
        <w:rPr>
          <w:b w:val="0"/>
          <w:bCs w:val="0"/>
          <w:sz w:val="24"/>
          <w:szCs w:val="24"/>
        </w:rPr>
        <w:t>.0</w:t>
      </w:r>
      <w:r w:rsidR="0064526E">
        <w:rPr>
          <w:b w:val="0"/>
          <w:bCs w:val="0"/>
          <w:sz w:val="24"/>
          <w:szCs w:val="24"/>
        </w:rPr>
        <w:t>3</w:t>
      </w:r>
      <w:r w:rsidR="00C91B8E">
        <w:rPr>
          <w:b w:val="0"/>
          <w:bCs w:val="0"/>
          <w:sz w:val="24"/>
          <w:szCs w:val="24"/>
        </w:rPr>
        <w:t>.20</w:t>
      </w:r>
      <w:r w:rsidR="0064526E">
        <w:rPr>
          <w:b w:val="0"/>
          <w:bCs w:val="0"/>
          <w:sz w:val="24"/>
          <w:szCs w:val="24"/>
        </w:rPr>
        <w:t>03</w:t>
      </w:r>
      <w:r w:rsidRPr="00F25B19">
        <w:rPr>
          <w:b w:val="0"/>
          <w:bCs w:val="0"/>
          <w:sz w:val="24"/>
          <w:szCs w:val="24"/>
        </w:rPr>
        <w:t>г.</w:t>
      </w:r>
      <w:r w:rsidR="00C91B8E">
        <w:rPr>
          <w:b w:val="0"/>
          <w:bCs w:val="0"/>
          <w:sz w:val="24"/>
          <w:szCs w:val="24"/>
        </w:rPr>
        <w:t xml:space="preserve"> и вс. изм. и доп.</w:t>
      </w:r>
      <w:r w:rsidRPr="00F25B19">
        <w:rPr>
          <w:b w:val="0"/>
          <w:bCs w:val="0"/>
          <w:sz w:val="24"/>
          <w:szCs w:val="24"/>
        </w:rPr>
        <w:t>) и като уведомление по чл. 10, ал. 1 от Наредбата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 бр.</w:t>
      </w:r>
      <w:r w:rsidR="0064526E">
        <w:rPr>
          <w:b w:val="0"/>
          <w:bCs w:val="0"/>
          <w:sz w:val="24"/>
          <w:szCs w:val="24"/>
        </w:rPr>
        <w:t>73/11.09.20</w:t>
      </w:r>
      <w:r w:rsidRPr="00F25B19">
        <w:rPr>
          <w:b w:val="0"/>
          <w:bCs w:val="0"/>
          <w:sz w:val="24"/>
          <w:szCs w:val="24"/>
        </w:rPr>
        <w:t>0</w:t>
      </w:r>
      <w:r w:rsidR="0064526E">
        <w:rPr>
          <w:b w:val="0"/>
          <w:bCs w:val="0"/>
          <w:sz w:val="24"/>
          <w:szCs w:val="24"/>
        </w:rPr>
        <w:t>7</w:t>
      </w:r>
      <w:r w:rsidRPr="00F25B19">
        <w:rPr>
          <w:b w:val="0"/>
          <w:bCs w:val="0"/>
          <w:sz w:val="24"/>
          <w:szCs w:val="24"/>
        </w:rPr>
        <w:t xml:space="preserve"> г.</w:t>
      </w:r>
      <w:r w:rsidR="0064526E" w:rsidRPr="0064526E">
        <w:rPr>
          <w:b w:val="0"/>
          <w:bCs w:val="0"/>
          <w:sz w:val="24"/>
          <w:szCs w:val="24"/>
        </w:rPr>
        <w:t xml:space="preserve"> </w:t>
      </w:r>
      <w:r w:rsidR="0064526E">
        <w:rPr>
          <w:b w:val="0"/>
          <w:bCs w:val="0"/>
          <w:sz w:val="24"/>
          <w:szCs w:val="24"/>
        </w:rPr>
        <w:t>и вс. изм. и доп.).</w:t>
      </w:r>
    </w:p>
    <w:p w14:paraId="1A84D89F" w14:textId="77777777" w:rsidR="00023406" w:rsidRPr="00F25B19" w:rsidRDefault="00023406" w:rsidP="00023406">
      <w:pPr>
        <w:pStyle w:val="title1"/>
        <w:spacing w:after="0" w:afterAutospacing="0"/>
        <w:ind w:right="566" w:firstLine="720"/>
        <w:jc w:val="both"/>
        <w:rPr>
          <w:b w:val="0"/>
          <w:bCs w:val="0"/>
          <w:sz w:val="24"/>
          <w:szCs w:val="24"/>
        </w:rPr>
      </w:pPr>
      <w:r w:rsidRPr="00F25B19">
        <w:rPr>
          <w:b w:val="0"/>
          <w:bCs w:val="0"/>
          <w:sz w:val="24"/>
          <w:szCs w:val="24"/>
        </w:rPr>
        <w:t xml:space="preserve"> На основание чл. 5 от Наредбата за ОВОС и във връзка с чл. 40, ал. 2 от Наредбата за ОС, въз основа на представената информация Ви уведомяваме, че:</w:t>
      </w:r>
    </w:p>
    <w:p w14:paraId="1A84D8A0" w14:textId="77777777" w:rsidR="00023406" w:rsidRPr="00F25B19" w:rsidRDefault="00023406" w:rsidP="00023406">
      <w:pPr>
        <w:pStyle w:val="title1"/>
        <w:spacing w:after="0" w:afterAutospacing="0"/>
        <w:ind w:right="566"/>
        <w:jc w:val="both"/>
        <w:rPr>
          <w:b w:val="0"/>
          <w:bCs w:val="0"/>
          <w:sz w:val="24"/>
          <w:szCs w:val="24"/>
        </w:rPr>
      </w:pPr>
    </w:p>
    <w:p w14:paraId="1A84D8A1" w14:textId="77777777" w:rsidR="00023406" w:rsidRPr="00F25B19" w:rsidRDefault="00023406" w:rsidP="00023406">
      <w:pPr>
        <w:pStyle w:val="title1"/>
        <w:spacing w:after="0" w:afterAutospacing="0"/>
        <w:ind w:right="566" w:firstLine="709"/>
        <w:jc w:val="both"/>
        <w:rPr>
          <w:bCs w:val="0"/>
          <w:sz w:val="24"/>
          <w:szCs w:val="24"/>
        </w:rPr>
      </w:pPr>
      <w:r w:rsidRPr="00F25B19">
        <w:rPr>
          <w:bCs w:val="0"/>
          <w:sz w:val="24"/>
          <w:szCs w:val="24"/>
          <w:lang w:val="en-US"/>
        </w:rPr>
        <w:t>I</w:t>
      </w:r>
      <w:r w:rsidRPr="00F25B19">
        <w:rPr>
          <w:bCs w:val="0"/>
          <w:sz w:val="24"/>
          <w:szCs w:val="24"/>
          <w:lang w:val="ru-RU"/>
        </w:rPr>
        <w:t xml:space="preserve">. </w:t>
      </w:r>
      <w:r w:rsidRPr="00F25B19">
        <w:rPr>
          <w:bCs w:val="0"/>
          <w:sz w:val="24"/>
          <w:szCs w:val="24"/>
        </w:rPr>
        <w:t>По отношение на изискванията за оценка на въздействието върху околната среда (ОВОС) на инвестиционни предложения по глава шеста, раздел</w:t>
      </w:r>
      <w:r w:rsidRPr="00F25B19">
        <w:rPr>
          <w:bCs w:val="0"/>
          <w:sz w:val="24"/>
          <w:szCs w:val="24"/>
          <w:lang w:val="ru-RU"/>
        </w:rPr>
        <w:t xml:space="preserve"> </w:t>
      </w:r>
      <w:r w:rsidRPr="00F25B19">
        <w:rPr>
          <w:bCs w:val="0"/>
          <w:sz w:val="24"/>
          <w:szCs w:val="24"/>
          <w:lang w:val="en-US"/>
        </w:rPr>
        <w:t>III</w:t>
      </w:r>
      <w:r w:rsidRPr="00F25B19">
        <w:rPr>
          <w:bCs w:val="0"/>
          <w:sz w:val="24"/>
          <w:szCs w:val="24"/>
        </w:rPr>
        <w:t xml:space="preserve"> от ЗООС:</w:t>
      </w:r>
    </w:p>
    <w:p w14:paraId="1A84D8A2" w14:textId="3C08F9D4" w:rsidR="00023406" w:rsidRPr="009142AD" w:rsidRDefault="00023406" w:rsidP="00023406">
      <w:pPr>
        <w:pStyle w:val="af"/>
        <w:tabs>
          <w:tab w:val="left" w:pos="9781"/>
          <w:tab w:val="left" w:pos="10177"/>
          <w:tab w:val="left" w:pos="10490"/>
        </w:tabs>
        <w:ind w:left="0" w:right="566"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9142AD">
        <w:rPr>
          <w:rFonts w:ascii="Times New Roman" w:hAnsi="Times New Roman"/>
          <w:iCs/>
          <w:sz w:val="24"/>
          <w:szCs w:val="24"/>
          <w:lang w:val="bg-BG"/>
        </w:rPr>
        <w:lastRenderedPageBreak/>
        <w:t xml:space="preserve">Предмет на направеното инвестиционно предложение е </w:t>
      </w:r>
      <w:r w:rsidR="00333B32">
        <w:rPr>
          <w:rFonts w:ascii="Times New Roman" w:hAnsi="Times New Roman"/>
          <w:sz w:val="24"/>
          <w:szCs w:val="24"/>
          <w:lang w:val="bg-BG"/>
        </w:rPr>
        <w:t>разширение на производствена</w:t>
      </w:r>
      <w:r w:rsidR="006919DA" w:rsidRPr="009142AD">
        <w:rPr>
          <w:rFonts w:ascii="Times New Roman" w:hAnsi="Times New Roman"/>
          <w:sz w:val="24"/>
          <w:szCs w:val="24"/>
          <w:lang w:val="bg-BG"/>
        </w:rPr>
        <w:t xml:space="preserve"> площадка</w:t>
      </w:r>
      <w:r w:rsidR="00333B32" w:rsidRPr="00333B32">
        <w:rPr>
          <w:rFonts w:ascii="Times New Roman" w:hAnsi="Times New Roman"/>
          <w:bCs/>
          <w:sz w:val="24"/>
          <w:szCs w:val="24"/>
          <w:lang w:val="bg-BG" w:eastAsia="bg-BG"/>
        </w:rPr>
        <w:t xml:space="preserve"> </w:t>
      </w:r>
      <w:r w:rsidR="00333B32" w:rsidRPr="00333B32">
        <w:rPr>
          <w:rFonts w:ascii="Times New Roman" w:hAnsi="Times New Roman"/>
          <w:bCs/>
          <w:sz w:val="24"/>
          <w:szCs w:val="24"/>
          <w:lang w:val="bg-BG"/>
        </w:rPr>
        <w:t>в ПИ с № 44327.502.1062,  гр. Луковит</w:t>
      </w:r>
      <w:r w:rsidR="00333B32">
        <w:rPr>
          <w:rFonts w:ascii="Times New Roman" w:hAnsi="Times New Roman"/>
          <w:bCs/>
          <w:sz w:val="24"/>
          <w:szCs w:val="24"/>
          <w:lang w:val="bg-BG"/>
        </w:rPr>
        <w:t>, обл. Ловеч,</w:t>
      </w:r>
      <w:r w:rsidR="006919DA" w:rsidRPr="009142A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33B32">
        <w:rPr>
          <w:rFonts w:ascii="Times New Roman" w:hAnsi="Times New Roman"/>
          <w:bCs/>
          <w:sz w:val="24"/>
          <w:szCs w:val="24"/>
          <w:lang w:val="bg-BG"/>
        </w:rPr>
        <w:t>на</w:t>
      </w:r>
      <w:r w:rsidR="006919DA" w:rsidRPr="009142AD">
        <w:rPr>
          <w:rFonts w:ascii="Times New Roman" w:hAnsi="Times New Roman"/>
          <w:bCs/>
          <w:sz w:val="24"/>
          <w:szCs w:val="24"/>
        </w:rPr>
        <w:t xml:space="preserve"> оператор “</w:t>
      </w:r>
      <w:r w:rsidR="006919DA" w:rsidRPr="009142AD">
        <w:rPr>
          <w:rFonts w:ascii="Times New Roman" w:hAnsi="Times New Roman"/>
          <w:bCs/>
          <w:sz w:val="24"/>
          <w:szCs w:val="24"/>
          <w:lang w:val="bg-BG"/>
        </w:rPr>
        <w:t>ПОЛИХИМ</w:t>
      </w:r>
      <w:r w:rsidR="006919DA" w:rsidRPr="009142AD">
        <w:rPr>
          <w:rFonts w:ascii="Times New Roman" w:hAnsi="Times New Roman"/>
          <w:bCs/>
          <w:sz w:val="24"/>
          <w:szCs w:val="24"/>
        </w:rPr>
        <w:t xml:space="preserve"> - СС” ЕОО</w:t>
      </w:r>
      <w:r w:rsidR="00333B32">
        <w:rPr>
          <w:rFonts w:ascii="Times New Roman" w:hAnsi="Times New Roman"/>
          <w:bCs/>
          <w:sz w:val="24"/>
          <w:szCs w:val="24"/>
        </w:rPr>
        <w:t>Д</w:t>
      </w:r>
      <w:r w:rsidR="00333B32">
        <w:rPr>
          <w:rFonts w:ascii="Times New Roman" w:hAnsi="Times New Roman"/>
          <w:bCs/>
          <w:sz w:val="24"/>
          <w:szCs w:val="24"/>
          <w:lang w:val="bg-BG"/>
        </w:rPr>
        <w:t xml:space="preserve"> с </w:t>
      </w:r>
      <w:r w:rsidR="006919DA" w:rsidRPr="009142AD">
        <w:rPr>
          <w:rFonts w:ascii="Times New Roman" w:hAnsi="Times New Roman"/>
          <w:bCs/>
          <w:sz w:val="24"/>
          <w:szCs w:val="24"/>
          <w:lang w:val="bg-BG"/>
        </w:rPr>
        <w:t xml:space="preserve">издадено </w:t>
      </w:r>
      <w:r w:rsidR="00780063" w:rsidRPr="009142AD">
        <w:rPr>
          <w:rFonts w:ascii="Times New Roman" w:hAnsi="Times New Roman"/>
          <w:bCs/>
          <w:sz w:val="24"/>
          <w:szCs w:val="24"/>
          <w:lang w:val="bg-BG"/>
        </w:rPr>
        <w:t>КР № 440-Н2/2024</w:t>
      </w:r>
      <w:r w:rsidR="006919DA" w:rsidRPr="009142AD">
        <w:rPr>
          <w:rFonts w:ascii="Times New Roman" w:hAnsi="Times New Roman"/>
          <w:bCs/>
          <w:sz w:val="24"/>
          <w:szCs w:val="24"/>
          <w:lang w:val="bg-BG"/>
        </w:rPr>
        <w:t>г.</w:t>
      </w:r>
      <w:r w:rsidR="009142AD" w:rsidRPr="009142AD">
        <w:rPr>
          <w:rFonts w:ascii="Times New Roman" w:hAnsi="Times New Roman"/>
          <w:bCs/>
          <w:sz w:val="24"/>
          <w:szCs w:val="24"/>
          <w:lang w:val="bg-BG"/>
        </w:rPr>
        <w:t>, с цел</w:t>
      </w:r>
      <w:r w:rsidR="009142AD" w:rsidRPr="009142AD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333B32">
        <w:rPr>
          <w:rFonts w:ascii="Times New Roman" w:hAnsi="Times New Roman"/>
          <w:sz w:val="24"/>
          <w:szCs w:val="24"/>
          <w:lang w:val="bg-BG"/>
        </w:rPr>
        <w:t>р</w:t>
      </w:r>
      <w:r w:rsidR="00333B32" w:rsidRPr="00333B32">
        <w:rPr>
          <w:rFonts w:ascii="Times New Roman" w:hAnsi="Times New Roman"/>
          <w:sz w:val="24"/>
          <w:szCs w:val="24"/>
          <w:lang w:val="bg-BG"/>
        </w:rPr>
        <w:t>азширение на производствената площадка и изграждане на нов резервоар с капацитет 10 000м</w:t>
      </w:r>
      <w:r w:rsidR="00333B32" w:rsidRPr="00333B32">
        <w:rPr>
          <w:rFonts w:ascii="Times New Roman" w:hAnsi="Times New Roman"/>
          <w:sz w:val="24"/>
          <w:szCs w:val="24"/>
          <w:vertAlign w:val="superscript"/>
          <w:lang w:val="bg-BG"/>
        </w:rPr>
        <w:t>3</w:t>
      </w:r>
      <w:r w:rsidR="00333B32" w:rsidRPr="00333B32">
        <w:rPr>
          <w:rFonts w:ascii="Times New Roman" w:hAnsi="Times New Roman"/>
          <w:sz w:val="24"/>
          <w:szCs w:val="24"/>
          <w:lang w:val="bg-BG"/>
        </w:rPr>
        <w:t xml:space="preserve"> за алтернативно съхранение на опасни вещества</w:t>
      </w:r>
      <w:r w:rsidR="00333B32">
        <w:rPr>
          <w:rFonts w:ascii="Times New Roman" w:hAnsi="Times New Roman"/>
          <w:sz w:val="24"/>
          <w:szCs w:val="24"/>
          <w:lang w:val="bg-BG"/>
        </w:rPr>
        <w:t xml:space="preserve"> - </w:t>
      </w:r>
      <w:r w:rsidR="00333B32" w:rsidRPr="00333B32">
        <w:rPr>
          <w:rFonts w:ascii="Times New Roman" w:hAnsi="Times New Roman"/>
          <w:sz w:val="24"/>
          <w:szCs w:val="24"/>
          <w:lang w:val="bg-BG"/>
        </w:rPr>
        <w:t>тежко гориво или междинни продукти или базови масла или отработени масла</w:t>
      </w:r>
      <w:r w:rsidR="006919DA" w:rsidRPr="009142AD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14:paraId="1A84D8A3" w14:textId="672A392B" w:rsidR="00023406" w:rsidRPr="00A22BFC" w:rsidRDefault="00A22BFC" w:rsidP="00023406">
      <w:pPr>
        <w:pStyle w:val="title1"/>
        <w:tabs>
          <w:tab w:val="left" w:pos="0"/>
          <w:tab w:val="left" w:pos="709"/>
        </w:tabs>
        <w:spacing w:after="0" w:afterAutospacing="0"/>
        <w:ind w:right="566"/>
        <w:jc w:val="both"/>
        <w:rPr>
          <w:b w:val="0"/>
          <w:iCs/>
          <w:sz w:val="24"/>
          <w:szCs w:val="24"/>
        </w:rPr>
      </w:pPr>
      <w:r w:rsidRPr="00A22BFC">
        <w:rPr>
          <w:b w:val="0"/>
          <w:iCs/>
          <w:sz w:val="24"/>
          <w:szCs w:val="24"/>
        </w:rPr>
        <w:t xml:space="preserve">Инвестиционното предложение попада в обхвата на чл. 93, ал. 1, т. 2 от ЗООС и представлява разширение на инвестиционно предложение, самостоятелно </w:t>
      </w:r>
      <w:r w:rsidRPr="00A22BFC">
        <w:rPr>
          <w:iCs/>
          <w:sz w:val="24"/>
          <w:szCs w:val="24"/>
        </w:rPr>
        <w:t xml:space="preserve">попадащо </w:t>
      </w:r>
      <w:r w:rsidR="00023406" w:rsidRPr="00A22BFC">
        <w:rPr>
          <w:sz w:val="24"/>
          <w:szCs w:val="24"/>
        </w:rPr>
        <w:t xml:space="preserve"> в обхвата на т. </w:t>
      </w:r>
      <w:r w:rsidR="009142AD" w:rsidRPr="00A22BFC">
        <w:rPr>
          <w:sz w:val="24"/>
          <w:szCs w:val="24"/>
        </w:rPr>
        <w:t>3</w:t>
      </w:r>
      <w:r w:rsidR="00023406" w:rsidRPr="00A22BFC">
        <w:rPr>
          <w:sz w:val="24"/>
          <w:szCs w:val="24"/>
        </w:rPr>
        <w:t xml:space="preserve"> буква “д” – съоръжения за надземно складиране на горива</w:t>
      </w:r>
      <w:r w:rsidR="00023406" w:rsidRPr="00A22BFC">
        <w:rPr>
          <w:b w:val="0"/>
          <w:sz w:val="24"/>
          <w:szCs w:val="24"/>
          <w:lang w:val="en-US"/>
        </w:rPr>
        <w:t>,</w:t>
      </w:r>
      <w:r w:rsidR="00023406" w:rsidRPr="00A22BFC">
        <w:rPr>
          <w:b w:val="0"/>
          <w:sz w:val="24"/>
          <w:szCs w:val="24"/>
        </w:rPr>
        <w:t xml:space="preserve"> </w:t>
      </w:r>
      <w:r w:rsidR="00023406" w:rsidRPr="00A22BFC">
        <w:rPr>
          <w:sz w:val="24"/>
          <w:szCs w:val="24"/>
        </w:rPr>
        <w:t>от Приложение № 2</w:t>
      </w:r>
      <w:r w:rsidR="00023406" w:rsidRPr="00A22BFC">
        <w:rPr>
          <w:b w:val="0"/>
          <w:sz w:val="24"/>
          <w:szCs w:val="24"/>
        </w:rPr>
        <w:t xml:space="preserve"> към чл. 93, ал. 1, т. 1 и т. 2 на Закона за опазване на околната среда </w:t>
      </w:r>
      <w:r w:rsidR="00023406" w:rsidRPr="00A22BFC">
        <w:rPr>
          <w:sz w:val="24"/>
          <w:szCs w:val="24"/>
        </w:rPr>
        <w:t>и подлежи на преценяване на необходимостта от извършване на оценка на въздействие върху околната среда (ОВОС</w:t>
      </w:r>
      <w:r w:rsidR="00023406" w:rsidRPr="00A22BFC">
        <w:rPr>
          <w:sz w:val="24"/>
          <w:szCs w:val="24"/>
          <w:lang w:val="en-US"/>
        </w:rPr>
        <w:t>)</w:t>
      </w:r>
      <w:r w:rsidR="00023406" w:rsidRPr="00A22BFC">
        <w:rPr>
          <w:sz w:val="24"/>
          <w:szCs w:val="24"/>
        </w:rPr>
        <w:t>,</w:t>
      </w:r>
      <w:r w:rsidR="00023406" w:rsidRPr="00A22BFC">
        <w:rPr>
          <w:sz w:val="24"/>
          <w:szCs w:val="24"/>
          <w:lang w:val="en-US"/>
        </w:rPr>
        <w:t xml:space="preserve"> по глава шеста, раздел III </w:t>
      </w:r>
      <w:r w:rsidR="00023406" w:rsidRPr="00A22BFC">
        <w:rPr>
          <w:sz w:val="24"/>
          <w:szCs w:val="24"/>
        </w:rPr>
        <w:t xml:space="preserve">от </w:t>
      </w:r>
      <w:r w:rsidR="00023406" w:rsidRPr="00A22BFC">
        <w:rPr>
          <w:sz w:val="24"/>
          <w:szCs w:val="24"/>
          <w:lang w:val="en-US"/>
        </w:rPr>
        <w:t>ЗООС.</w:t>
      </w:r>
    </w:p>
    <w:p w14:paraId="1A84D8A4" w14:textId="77777777" w:rsidR="00023406" w:rsidRPr="009142AD" w:rsidRDefault="00023406" w:rsidP="00023406">
      <w:pPr>
        <w:pStyle w:val="title1"/>
        <w:tabs>
          <w:tab w:val="left" w:pos="0"/>
          <w:tab w:val="left" w:pos="709"/>
        </w:tabs>
        <w:spacing w:after="0" w:afterAutospacing="0"/>
        <w:ind w:right="566"/>
        <w:jc w:val="both"/>
        <w:rPr>
          <w:sz w:val="24"/>
          <w:szCs w:val="24"/>
        </w:rPr>
      </w:pPr>
      <w:r w:rsidRPr="009142AD">
        <w:rPr>
          <w:sz w:val="24"/>
          <w:szCs w:val="24"/>
        </w:rPr>
        <w:t>Компетентен орган по процедурата е РИОСВ – гр. Плевен.</w:t>
      </w:r>
    </w:p>
    <w:p w14:paraId="1A84D8A5" w14:textId="77777777" w:rsidR="00023406" w:rsidRPr="009142AD" w:rsidRDefault="00023406" w:rsidP="00023406">
      <w:pPr>
        <w:tabs>
          <w:tab w:val="left" w:pos="709"/>
          <w:tab w:val="left" w:pos="9498"/>
        </w:tabs>
        <w:ind w:right="566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14:paraId="1A84D8A6" w14:textId="77777777" w:rsidR="00023406" w:rsidRPr="009142AD" w:rsidRDefault="00023406" w:rsidP="00023406">
      <w:pPr>
        <w:ind w:right="566" w:firstLine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9142AD">
        <w:rPr>
          <w:rFonts w:ascii="Times New Roman" w:hAnsi="Times New Roman"/>
          <w:b/>
          <w:bCs/>
          <w:sz w:val="24"/>
          <w:szCs w:val="24"/>
        </w:rPr>
        <w:t>II</w:t>
      </w:r>
      <w:r w:rsidRPr="009142AD">
        <w:rPr>
          <w:rFonts w:ascii="Times New Roman" w:hAnsi="Times New Roman"/>
          <w:b/>
          <w:bCs/>
          <w:sz w:val="24"/>
          <w:szCs w:val="24"/>
          <w:lang w:val="ru-RU"/>
        </w:rPr>
        <w:t xml:space="preserve">. По отношение на изискванията за екологична оценка (ЕО) по глава шеста, раздел </w:t>
      </w:r>
      <w:r w:rsidRPr="009142AD">
        <w:rPr>
          <w:rFonts w:ascii="Times New Roman" w:hAnsi="Times New Roman"/>
          <w:b/>
          <w:bCs/>
          <w:sz w:val="24"/>
          <w:szCs w:val="24"/>
        </w:rPr>
        <w:t>II</w:t>
      </w:r>
      <w:r w:rsidRPr="009142AD">
        <w:rPr>
          <w:rFonts w:ascii="Times New Roman" w:hAnsi="Times New Roman"/>
          <w:b/>
          <w:bCs/>
          <w:sz w:val="24"/>
          <w:szCs w:val="24"/>
          <w:lang w:val="ru-RU"/>
        </w:rPr>
        <w:t xml:space="preserve"> от ЗООС:</w:t>
      </w:r>
    </w:p>
    <w:p w14:paraId="1A84D8A7" w14:textId="77777777" w:rsidR="00023406" w:rsidRPr="009142AD" w:rsidRDefault="00023406" w:rsidP="00023406">
      <w:pPr>
        <w:ind w:right="566"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D51501">
        <w:rPr>
          <w:rFonts w:ascii="Times New Roman" w:hAnsi="Times New Roman"/>
          <w:bCs/>
          <w:color w:val="FF0000"/>
          <w:sz w:val="24"/>
          <w:szCs w:val="24"/>
          <w:lang w:val="ru-RU"/>
        </w:rPr>
        <w:t xml:space="preserve"> </w:t>
      </w:r>
      <w:r w:rsidRPr="009142AD">
        <w:rPr>
          <w:rFonts w:ascii="Times New Roman" w:hAnsi="Times New Roman"/>
          <w:bCs/>
          <w:sz w:val="24"/>
          <w:szCs w:val="24"/>
          <w:lang w:val="ru-RU"/>
        </w:rPr>
        <w:t xml:space="preserve">Реализацията на </w:t>
      </w:r>
      <w:r w:rsidRPr="009142AD">
        <w:rPr>
          <w:rFonts w:ascii="Times New Roman" w:hAnsi="Times New Roman"/>
          <w:sz w:val="24"/>
          <w:szCs w:val="24"/>
          <w:lang w:val="ru-RU"/>
        </w:rPr>
        <w:t xml:space="preserve">инвестиционното предложение </w:t>
      </w:r>
      <w:r w:rsidRPr="009142AD">
        <w:rPr>
          <w:rFonts w:ascii="Times New Roman" w:hAnsi="Times New Roman"/>
          <w:bCs/>
          <w:sz w:val="24"/>
          <w:szCs w:val="24"/>
          <w:lang w:val="ru-RU"/>
        </w:rPr>
        <w:t>не е свързана с изработване на нов или изменение на действащ устройствен план (ПУП или ОУП) по реда на Закона за устройство на територията (ЗУТ).</w:t>
      </w:r>
      <w:r w:rsidRPr="009142AD">
        <w:rPr>
          <w:rFonts w:ascii="Times New Roman" w:hAnsi="Times New Roman"/>
          <w:sz w:val="24"/>
          <w:szCs w:val="24"/>
          <w:lang w:val="ru-RU"/>
        </w:rPr>
        <w:t xml:space="preserve">   </w:t>
      </w:r>
    </w:p>
    <w:p w14:paraId="1A84D8A8" w14:textId="77777777" w:rsidR="00023406" w:rsidRPr="00D51501" w:rsidRDefault="00023406" w:rsidP="00023406">
      <w:pPr>
        <w:ind w:right="566" w:firstLine="709"/>
        <w:jc w:val="both"/>
        <w:rPr>
          <w:rFonts w:ascii="Times New Roman" w:hAnsi="Times New Roman"/>
          <w:b/>
          <w:color w:val="FF0000"/>
          <w:sz w:val="24"/>
          <w:szCs w:val="24"/>
          <w:lang w:val="bg-BG"/>
        </w:rPr>
      </w:pPr>
    </w:p>
    <w:p w14:paraId="1A84D8A9" w14:textId="77777777" w:rsidR="00023406" w:rsidRPr="003B51AE" w:rsidRDefault="00023406" w:rsidP="00023406">
      <w:pPr>
        <w:ind w:right="566"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3B51AE">
        <w:rPr>
          <w:rFonts w:ascii="Times New Roman" w:hAnsi="Times New Roman"/>
          <w:b/>
          <w:sz w:val="24"/>
          <w:szCs w:val="24"/>
          <w:lang w:val="bg-BG"/>
        </w:rPr>
        <w:t>II</w:t>
      </w:r>
      <w:r w:rsidRPr="003B51AE">
        <w:rPr>
          <w:rFonts w:ascii="Times New Roman" w:hAnsi="Times New Roman"/>
          <w:b/>
          <w:sz w:val="24"/>
          <w:szCs w:val="24"/>
        </w:rPr>
        <w:t>I</w:t>
      </w:r>
      <w:r w:rsidRPr="003B51AE">
        <w:rPr>
          <w:rFonts w:ascii="Times New Roman" w:hAnsi="Times New Roman"/>
          <w:b/>
          <w:sz w:val="24"/>
          <w:szCs w:val="24"/>
          <w:lang w:val="bg-BG"/>
        </w:rPr>
        <w:t>. По отношение на изискванията на чл. 31 от Закона за биологичното разнообразие:</w:t>
      </w:r>
    </w:p>
    <w:p w14:paraId="1A84D8AA" w14:textId="77777777" w:rsidR="00023406" w:rsidRPr="003B51AE" w:rsidRDefault="00023406" w:rsidP="00023406">
      <w:pPr>
        <w:pStyle w:val="af"/>
        <w:tabs>
          <w:tab w:val="left" w:pos="9781"/>
          <w:tab w:val="left" w:pos="10177"/>
          <w:tab w:val="left" w:pos="10490"/>
        </w:tabs>
        <w:ind w:left="0" w:right="566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3B51AE">
        <w:rPr>
          <w:rFonts w:ascii="Times New Roman" w:hAnsi="Times New Roman"/>
          <w:sz w:val="24"/>
          <w:szCs w:val="24"/>
          <w:lang w:val="bg-BG"/>
        </w:rPr>
        <w:t xml:space="preserve">           Съгласно чл. 2, ал. 1, т. 1 от Наредба за условията и реда за извършване на оценка за съвместимостта на планове, програми, проекти и инвестиционни предложения с предмета и целите на опазване на защитените зони (Наредба за ОС, ДВ, бр. 73/11.09.2007г.) инвестиционното предложение</w:t>
      </w:r>
      <w:r w:rsidRPr="003B51A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0E7592" w:rsidRPr="003B51AE">
        <w:rPr>
          <w:rFonts w:ascii="Times New Roman" w:hAnsi="Times New Roman"/>
          <w:sz w:val="24"/>
        </w:rPr>
        <w:t>„Разширение на производствената площадка на „Полихим СС“ ЕООД и изграждане на нов резервоар с капацитет 10 000м3 за алтернативно съхранение на опасни вещества – тежко гориво или междинни продукти или базови масла или отработени масла“</w:t>
      </w:r>
      <w:r w:rsidRPr="003B51AE">
        <w:rPr>
          <w:rFonts w:ascii="Times New Roman" w:hAnsi="Times New Roman"/>
          <w:iCs/>
          <w:sz w:val="24"/>
          <w:szCs w:val="24"/>
          <w:lang w:val="bg-BG"/>
        </w:rPr>
        <w:t xml:space="preserve">, </w:t>
      </w:r>
      <w:r w:rsidRPr="003B51AE">
        <w:rPr>
          <w:rFonts w:ascii="Times New Roman" w:hAnsi="Times New Roman"/>
          <w:b/>
          <w:sz w:val="24"/>
          <w:szCs w:val="24"/>
          <w:lang w:val="bg-BG"/>
        </w:rPr>
        <w:t xml:space="preserve">подлежи на оценка за съвместимост по реда на глава трета от Наредбата за ОС, чрез процедурата по </w:t>
      </w:r>
      <w:r w:rsidRPr="003B51AE">
        <w:rPr>
          <w:rFonts w:ascii="Times New Roman" w:hAnsi="Times New Roman"/>
          <w:b/>
          <w:bCs/>
          <w:sz w:val="24"/>
          <w:szCs w:val="24"/>
          <w:lang w:val="bg-BG"/>
        </w:rPr>
        <w:t>преценяване необходимостта от ОВОС</w:t>
      </w:r>
      <w:r w:rsidRPr="003B51AE"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</w:p>
    <w:p w14:paraId="1A84D8AB" w14:textId="77777777" w:rsidR="00023406" w:rsidRPr="003B51AE" w:rsidRDefault="00023406" w:rsidP="00023406">
      <w:pPr>
        <w:pStyle w:val="a5"/>
        <w:tabs>
          <w:tab w:val="left" w:pos="720"/>
          <w:tab w:val="left" w:pos="900"/>
        </w:tabs>
        <w:ind w:right="566"/>
        <w:rPr>
          <w:sz w:val="24"/>
          <w:szCs w:val="24"/>
        </w:rPr>
      </w:pPr>
      <w:r w:rsidRPr="003B51AE">
        <w:rPr>
          <w:b/>
          <w:sz w:val="24"/>
          <w:szCs w:val="24"/>
          <w:lang w:val="ru-RU"/>
        </w:rPr>
        <w:tab/>
      </w:r>
      <w:r w:rsidRPr="003B51AE">
        <w:rPr>
          <w:sz w:val="24"/>
          <w:szCs w:val="24"/>
        </w:rPr>
        <w:t>Процедурите се съвместяват по реда на чл. 40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зони.</w:t>
      </w:r>
    </w:p>
    <w:p w14:paraId="1A84D8AC" w14:textId="77777777" w:rsidR="00023406" w:rsidRPr="00D51501" w:rsidRDefault="00023406" w:rsidP="00023406">
      <w:pPr>
        <w:ind w:right="566"/>
        <w:jc w:val="both"/>
        <w:rPr>
          <w:rFonts w:ascii="Times New Roman" w:hAnsi="Times New Roman"/>
          <w:b/>
          <w:color w:val="FF0000"/>
          <w:sz w:val="24"/>
          <w:szCs w:val="24"/>
          <w:lang w:val="bg-BG"/>
        </w:rPr>
      </w:pPr>
      <w:r w:rsidRPr="00D51501">
        <w:rPr>
          <w:rFonts w:ascii="Times New Roman" w:hAnsi="Times New Roman"/>
          <w:b/>
          <w:color w:val="FF0000"/>
          <w:sz w:val="24"/>
          <w:szCs w:val="24"/>
          <w:lang w:val="bg-BG"/>
        </w:rPr>
        <w:t xml:space="preserve">           </w:t>
      </w:r>
    </w:p>
    <w:p w14:paraId="1A84D8AD" w14:textId="77777777" w:rsidR="00023406" w:rsidRPr="000E7592" w:rsidRDefault="00023406" w:rsidP="00023406">
      <w:pPr>
        <w:tabs>
          <w:tab w:val="left" w:pos="851"/>
        </w:tabs>
        <w:ind w:right="56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51501">
        <w:rPr>
          <w:rFonts w:ascii="Times New Roman" w:hAnsi="Times New Roman"/>
          <w:b/>
          <w:color w:val="FF0000"/>
          <w:sz w:val="24"/>
          <w:szCs w:val="24"/>
          <w:lang w:val="bg-BG"/>
        </w:rPr>
        <w:t xml:space="preserve">            </w:t>
      </w:r>
      <w:r w:rsidRPr="000E7592">
        <w:rPr>
          <w:rFonts w:ascii="Times New Roman" w:hAnsi="Times New Roman"/>
          <w:b/>
          <w:sz w:val="24"/>
          <w:szCs w:val="24"/>
          <w:lang w:val="bg-BG"/>
        </w:rPr>
        <w:t>ІV. По отношение изискванията н</w:t>
      </w:r>
      <w:r w:rsidR="001508BB">
        <w:rPr>
          <w:rFonts w:ascii="Times New Roman" w:hAnsi="Times New Roman"/>
          <w:b/>
          <w:sz w:val="24"/>
          <w:szCs w:val="24"/>
          <w:lang w:val="bg-BG"/>
        </w:rPr>
        <w:t xml:space="preserve">а чл.99 б) и глава VІІ, раздел </w:t>
      </w:r>
      <w:r w:rsidR="00067F53" w:rsidRPr="000E7592">
        <w:rPr>
          <w:rFonts w:ascii="Times New Roman" w:hAnsi="Times New Roman"/>
          <w:b/>
          <w:sz w:val="24"/>
          <w:szCs w:val="24"/>
          <w:lang w:val="bg-BG"/>
        </w:rPr>
        <w:t>І</w:t>
      </w:r>
      <w:r w:rsidRPr="000E7592">
        <w:rPr>
          <w:rFonts w:ascii="Times New Roman" w:hAnsi="Times New Roman"/>
          <w:b/>
          <w:sz w:val="24"/>
          <w:szCs w:val="24"/>
          <w:lang w:val="bg-BG"/>
        </w:rPr>
        <w:t xml:space="preserve"> от ЗООС.</w:t>
      </w:r>
    </w:p>
    <w:p w14:paraId="1A84D8AE" w14:textId="77777777" w:rsidR="00023406" w:rsidRDefault="00023406" w:rsidP="00023406">
      <w:pPr>
        <w:ind w:right="566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0E7592">
        <w:rPr>
          <w:rFonts w:ascii="Times New Roman" w:hAnsi="Times New Roman"/>
          <w:sz w:val="24"/>
          <w:szCs w:val="24"/>
          <w:lang w:val="bg-BG"/>
        </w:rPr>
        <w:t xml:space="preserve">            Във връзка с подадено актуализирано уведомление за класификация по чл.103, ал.5 от ЗООС за горепосоченото ИП, е получено потвърждение за класификация по чл.103, ал.7 от ЗООС с изх.</w:t>
      </w:r>
      <w:r w:rsidR="000E759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E7592">
        <w:rPr>
          <w:rFonts w:ascii="Times New Roman" w:hAnsi="Times New Roman"/>
          <w:sz w:val="24"/>
          <w:szCs w:val="24"/>
          <w:lang w:val="bg-BG"/>
        </w:rPr>
        <w:t>№</w:t>
      </w:r>
      <w:r w:rsidR="000E7592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E7592">
        <w:rPr>
          <w:rFonts w:ascii="Times New Roman" w:hAnsi="Times New Roman"/>
          <w:sz w:val="24"/>
          <w:szCs w:val="24"/>
          <w:lang w:val="bg-BG"/>
        </w:rPr>
        <w:t>УК-</w:t>
      </w:r>
      <w:r w:rsidR="000E7592" w:rsidRPr="000E7592">
        <w:rPr>
          <w:rFonts w:ascii="Times New Roman" w:hAnsi="Times New Roman"/>
          <w:sz w:val="24"/>
          <w:szCs w:val="24"/>
          <w:lang w:val="bg-BG"/>
        </w:rPr>
        <w:t>2930</w:t>
      </w:r>
      <w:r w:rsidRPr="000E7592">
        <w:rPr>
          <w:rFonts w:ascii="Times New Roman" w:hAnsi="Times New Roman"/>
          <w:sz w:val="24"/>
          <w:szCs w:val="24"/>
          <w:lang w:val="bg-BG"/>
        </w:rPr>
        <w:t>/</w:t>
      </w:r>
      <w:r w:rsidR="000E7592" w:rsidRPr="000E7592">
        <w:rPr>
          <w:rFonts w:ascii="Times New Roman" w:hAnsi="Times New Roman"/>
          <w:sz w:val="24"/>
          <w:szCs w:val="24"/>
          <w:lang w:val="bg-BG"/>
        </w:rPr>
        <w:t>30.07.2026</w:t>
      </w:r>
      <w:r w:rsidRPr="000E7592">
        <w:rPr>
          <w:rFonts w:ascii="Times New Roman" w:hAnsi="Times New Roman"/>
          <w:sz w:val="24"/>
          <w:szCs w:val="24"/>
          <w:lang w:val="bg-BG"/>
        </w:rPr>
        <w:t xml:space="preserve">г., издадено от компетентния орган ИАОС – гр. София, съгласно което </w:t>
      </w:r>
      <w:r w:rsidR="000E7592" w:rsidRPr="000E7592">
        <w:rPr>
          <w:rFonts w:ascii="Times New Roman" w:hAnsi="Times New Roman"/>
          <w:sz w:val="24"/>
          <w:szCs w:val="24"/>
          <w:lang w:val="bg-BG"/>
        </w:rPr>
        <w:t>„Разширение на производствената площадка на „Полихим СС“ ЕООД и изграждане на нов резервоар с капацитет 10 000м</w:t>
      </w:r>
      <w:r w:rsidR="000E7592" w:rsidRPr="000E7592">
        <w:rPr>
          <w:rFonts w:ascii="Times New Roman" w:hAnsi="Times New Roman"/>
          <w:sz w:val="24"/>
          <w:szCs w:val="24"/>
          <w:vertAlign w:val="superscript"/>
          <w:lang w:val="bg-BG"/>
        </w:rPr>
        <w:t>3</w:t>
      </w:r>
      <w:r w:rsidR="000E7592" w:rsidRPr="000E7592">
        <w:rPr>
          <w:rFonts w:ascii="Times New Roman" w:hAnsi="Times New Roman"/>
          <w:sz w:val="24"/>
          <w:szCs w:val="24"/>
          <w:lang w:val="bg-BG"/>
        </w:rPr>
        <w:t xml:space="preserve"> за алтернативно съхранение на опасни вещества – тежко гориво или междинни продукти или базови масла или отработени масла“,</w:t>
      </w:r>
      <w:r w:rsidRPr="000E7592">
        <w:rPr>
          <w:rFonts w:ascii="Times New Roman" w:hAnsi="Times New Roman"/>
          <w:bCs/>
          <w:sz w:val="24"/>
          <w:szCs w:val="24"/>
        </w:rPr>
        <w:t xml:space="preserve"> с оператор “</w:t>
      </w:r>
      <w:r w:rsidRPr="000E7592">
        <w:rPr>
          <w:rFonts w:ascii="Times New Roman" w:hAnsi="Times New Roman"/>
          <w:bCs/>
          <w:sz w:val="24"/>
          <w:szCs w:val="24"/>
          <w:lang w:val="bg-BG"/>
        </w:rPr>
        <w:t>ПОЛИХИМ</w:t>
      </w:r>
      <w:r w:rsidRPr="000E7592">
        <w:rPr>
          <w:rFonts w:ascii="Times New Roman" w:hAnsi="Times New Roman"/>
          <w:bCs/>
          <w:sz w:val="24"/>
          <w:szCs w:val="24"/>
        </w:rPr>
        <w:t xml:space="preserve"> - СС” ЕООД, гр. София</w:t>
      </w:r>
      <w:r w:rsidRPr="000E7592">
        <w:rPr>
          <w:rFonts w:ascii="Times New Roman" w:hAnsi="Times New Roman"/>
          <w:bCs/>
          <w:sz w:val="24"/>
          <w:szCs w:val="24"/>
          <w:lang w:val="bg-BG"/>
        </w:rPr>
        <w:t xml:space="preserve"> на територията на площадката с издадено </w:t>
      </w:r>
      <w:r w:rsidR="000E7592" w:rsidRPr="000E7592">
        <w:rPr>
          <w:rFonts w:ascii="Times New Roman" w:hAnsi="Times New Roman"/>
          <w:bCs/>
          <w:sz w:val="24"/>
          <w:szCs w:val="24"/>
          <w:lang w:val="bg-BG"/>
        </w:rPr>
        <w:t>КР № 440-Н2/2024</w:t>
      </w:r>
      <w:r w:rsidRPr="000E7592">
        <w:rPr>
          <w:rFonts w:ascii="Times New Roman" w:hAnsi="Times New Roman"/>
          <w:bCs/>
          <w:sz w:val="24"/>
          <w:szCs w:val="24"/>
          <w:lang w:val="bg-BG"/>
        </w:rPr>
        <w:t xml:space="preserve">г., </w:t>
      </w:r>
      <w:r w:rsidR="000C39D4">
        <w:rPr>
          <w:rFonts w:ascii="Times New Roman" w:hAnsi="Times New Roman"/>
          <w:bCs/>
          <w:sz w:val="24"/>
          <w:szCs w:val="24"/>
          <w:lang w:val="bg-BG"/>
        </w:rPr>
        <w:t>запазва класификацията си като „предприятие</w:t>
      </w:r>
      <w:r w:rsidRPr="000E7592">
        <w:rPr>
          <w:rFonts w:ascii="Times New Roman" w:hAnsi="Times New Roman"/>
          <w:bCs/>
          <w:sz w:val="24"/>
          <w:szCs w:val="24"/>
          <w:lang w:val="bg-BG"/>
        </w:rPr>
        <w:t xml:space="preserve"> с висок рисков потенциал</w:t>
      </w:r>
      <w:r w:rsidR="000C39D4">
        <w:rPr>
          <w:rFonts w:ascii="Times New Roman" w:hAnsi="Times New Roman"/>
          <w:bCs/>
          <w:sz w:val="24"/>
          <w:szCs w:val="24"/>
          <w:lang w:val="bg-BG"/>
        </w:rPr>
        <w:t>“</w:t>
      </w:r>
      <w:r w:rsidRPr="000E7592">
        <w:rPr>
          <w:rFonts w:ascii="Times New Roman" w:hAnsi="Times New Roman"/>
          <w:bCs/>
          <w:sz w:val="24"/>
          <w:szCs w:val="24"/>
          <w:lang w:val="bg-BG"/>
        </w:rPr>
        <w:t>.</w:t>
      </w:r>
    </w:p>
    <w:p w14:paraId="2422316C" w14:textId="0B8EBEC6" w:rsidR="00AF486D" w:rsidRPr="00AF486D" w:rsidRDefault="00AF486D" w:rsidP="00AF486D">
      <w:pPr>
        <w:ind w:right="566"/>
        <w:jc w:val="both"/>
        <w:rPr>
          <w:rFonts w:ascii="Times New Roman" w:hAnsi="Times New Roman"/>
          <w:bCs/>
          <w:iCs/>
          <w:sz w:val="24"/>
          <w:szCs w:val="24"/>
          <w:lang w:val="ru-RU"/>
        </w:rPr>
      </w:pPr>
      <w:r w:rsidRPr="00AF486D">
        <w:rPr>
          <w:rFonts w:ascii="Times New Roman" w:hAnsi="Times New Roman"/>
          <w:bCs/>
          <w:sz w:val="24"/>
          <w:szCs w:val="24"/>
          <w:lang w:val="ru-RU"/>
        </w:rPr>
        <w:t xml:space="preserve">Високият рисков потенциал на предприятието е определен от максималното </w:t>
      </w:r>
      <w:r w:rsidR="006D2B15">
        <w:rPr>
          <w:rFonts w:ascii="Times New Roman" w:hAnsi="Times New Roman"/>
          <w:bCs/>
          <w:sz w:val="24"/>
          <w:szCs w:val="24"/>
          <w:lang w:val="ru-RU"/>
        </w:rPr>
        <w:t>коли</w:t>
      </w:r>
      <w:r w:rsidRPr="00AF486D">
        <w:rPr>
          <w:rFonts w:ascii="Times New Roman" w:hAnsi="Times New Roman"/>
          <w:bCs/>
          <w:sz w:val="24"/>
          <w:szCs w:val="24"/>
          <w:lang w:val="ru-RU"/>
        </w:rPr>
        <w:t xml:space="preserve">чество опасни отпадъци - отработени масла (16 371 тона) с категория на опасност Е2 от Част 1 на  приложение №3 на ЗООС, което надхвърля праговите </w:t>
      </w:r>
      <w:r w:rsidRPr="00AF486D">
        <w:rPr>
          <w:rFonts w:ascii="Times New Roman" w:hAnsi="Times New Roman"/>
          <w:bCs/>
          <w:sz w:val="24"/>
          <w:szCs w:val="24"/>
          <w:lang w:val="ru-RU"/>
        </w:rPr>
        <w:lastRenderedPageBreak/>
        <w:t>количества от 500 тона за висок рисков потенциал от колона 3 на част 1 от посоченото приложение.</w:t>
      </w:r>
    </w:p>
    <w:p w14:paraId="4ECECD3B" w14:textId="13C5EC34" w:rsidR="00AF486D" w:rsidRPr="00AF486D" w:rsidRDefault="00AF486D" w:rsidP="00AF486D">
      <w:pPr>
        <w:ind w:right="566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AF486D">
        <w:rPr>
          <w:rFonts w:ascii="Times New Roman" w:hAnsi="Times New Roman"/>
          <w:bCs/>
          <w:sz w:val="24"/>
          <w:szCs w:val="24"/>
          <w:lang w:val="bg-BG"/>
        </w:rPr>
        <w:t>Във връзка с гореизложенот</w:t>
      </w:r>
      <w:r w:rsidR="006D2B15">
        <w:rPr>
          <w:rFonts w:ascii="Times New Roman" w:hAnsi="Times New Roman"/>
          <w:bCs/>
          <w:sz w:val="24"/>
          <w:szCs w:val="24"/>
          <w:lang w:val="bg-BG"/>
        </w:rPr>
        <w:t xml:space="preserve">о „ПОЛИХИМ СС“ ЕООД, гр. София </w:t>
      </w:r>
      <w:r w:rsidRPr="00AF486D">
        <w:rPr>
          <w:rFonts w:ascii="Times New Roman" w:hAnsi="Times New Roman"/>
          <w:bCs/>
          <w:sz w:val="24"/>
          <w:szCs w:val="24"/>
          <w:lang w:val="bg-BG"/>
        </w:rPr>
        <w:t xml:space="preserve">като оператор на предприятието с висок рисков потенциал „ПОЛИХИМ СС“ ЕООД, </w:t>
      </w:r>
      <w:r w:rsidRPr="00AF486D">
        <w:rPr>
          <w:rFonts w:ascii="Times New Roman" w:hAnsi="Times New Roman"/>
          <w:bCs/>
          <w:iCs/>
          <w:sz w:val="24"/>
          <w:szCs w:val="24"/>
          <w:lang w:val="bg-BG"/>
        </w:rPr>
        <w:t xml:space="preserve">гр. Луковит </w:t>
      </w:r>
      <w:r w:rsidRPr="00AF486D">
        <w:rPr>
          <w:rFonts w:ascii="Times New Roman" w:hAnsi="Times New Roman"/>
          <w:bCs/>
          <w:sz w:val="24"/>
          <w:szCs w:val="24"/>
          <w:lang w:val="bg-BG"/>
        </w:rPr>
        <w:t>е необходимо да приложи изискванията на чл.99 б) от ЗООС, а именно:</w:t>
      </w:r>
    </w:p>
    <w:p w14:paraId="6EA437D5" w14:textId="312AED8B" w:rsidR="00AF486D" w:rsidRPr="00AF486D" w:rsidRDefault="00AF486D" w:rsidP="00AF486D">
      <w:pPr>
        <w:ind w:right="566"/>
        <w:jc w:val="both"/>
        <w:rPr>
          <w:rFonts w:ascii="Times New Roman" w:hAnsi="Times New Roman"/>
          <w:bCs/>
          <w:i/>
          <w:sz w:val="24"/>
          <w:szCs w:val="24"/>
          <w:lang w:val="ru-RU"/>
        </w:rPr>
      </w:pPr>
      <w:r w:rsidRPr="00AF486D">
        <w:rPr>
          <w:rFonts w:ascii="Times New Roman" w:hAnsi="Times New Roman"/>
          <w:bCs/>
          <w:sz w:val="24"/>
          <w:szCs w:val="24"/>
          <w:lang w:val="ru-RU"/>
        </w:rPr>
        <w:t xml:space="preserve"> - </w:t>
      </w:r>
      <w:r w:rsidR="006D2B15">
        <w:rPr>
          <w:rFonts w:ascii="Times New Roman" w:hAnsi="Times New Roman"/>
          <w:bCs/>
          <w:sz w:val="24"/>
          <w:szCs w:val="24"/>
          <w:lang w:val="ru-RU"/>
        </w:rPr>
        <w:t xml:space="preserve">да </w:t>
      </w:r>
      <w:r w:rsidRPr="00AF486D">
        <w:rPr>
          <w:rFonts w:ascii="Times New Roman" w:hAnsi="Times New Roman"/>
          <w:bCs/>
          <w:sz w:val="24"/>
          <w:szCs w:val="24"/>
          <w:lang w:val="ru-RU"/>
        </w:rPr>
        <w:t xml:space="preserve">представи като отделно приложение към </w:t>
      </w:r>
      <w:r w:rsidRPr="00AF486D">
        <w:rPr>
          <w:rFonts w:ascii="Times New Roman" w:hAnsi="Times New Roman"/>
          <w:b/>
          <w:bCs/>
          <w:sz w:val="24"/>
          <w:szCs w:val="24"/>
          <w:lang w:val="ru-RU"/>
        </w:rPr>
        <w:t>искането за ПН ОВОС</w:t>
      </w:r>
      <w:r w:rsidRPr="00AF486D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AF486D">
        <w:rPr>
          <w:rFonts w:ascii="Times New Roman" w:hAnsi="Times New Roman"/>
          <w:b/>
          <w:bCs/>
          <w:sz w:val="24"/>
          <w:szCs w:val="24"/>
          <w:lang w:val="ru-RU"/>
        </w:rPr>
        <w:t>актуализирана информация и оценка, определени в чл.99б, ал.1 от ЗООС</w:t>
      </w:r>
      <w:r w:rsidRPr="00AF486D">
        <w:rPr>
          <w:rFonts w:ascii="Times New Roman" w:hAnsi="Times New Roman"/>
          <w:bCs/>
          <w:sz w:val="24"/>
          <w:szCs w:val="24"/>
          <w:lang w:val="ru-RU"/>
        </w:rPr>
        <w:t xml:space="preserve">  </w:t>
      </w:r>
      <w:r w:rsidRPr="00AF486D">
        <w:rPr>
          <w:rFonts w:ascii="Times New Roman" w:hAnsi="Times New Roman"/>
          <w:b/>
          <w:bCs/>
          <w:sz w:val="24"/>
          <w:szCs w:val="24"/>
          <w:lang w:val="ru-RU"/>
        </w:rPr>
        <w:t>от ЗООС</w:t>
      </w:r>
      <w:r w:rsidR="006D2B15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AF486D">
        <w:rPr>
          <w:rFonts w:ascii="Times New Roman" w:hAnsi="Times New Roman"/>
          <w:bCs/>
          <w:sz w:val="24"/>
          <w:szCs w:val="24"/>
          <w:lang w:val="ru-RU"/>
        </w:rPr>
        <w:t xml:space="preserve">с обхват и съдържание, разписани в раздел ІІ  </w:t>
      </w:r>
      <w:r w:rsidRPr="00AF486D">
        <w:rPr>
          <w:rFonts w:ascii="Times New Roman" w:hAnsi="Times New Roman"/>
          <w:b/>
          <w:bCs/>
          <w:sz w:val="24"/>
          <w:szCs w:val="24"/>
          <w:lang w:val="en-GB"/>
        </w:rPr>
        <w:t>“</w:t>
      </w:r>
      <w:r w:rsidRPr="00AF486D">
        <w:rPr>
          <w:rFonts w:ascii="Times New Roman" w:hAnsi="Times New Roman"/>
          <w:bCs/>
          <w:sz w:val="24"/>
          <w:szCs w:val="24"/>
          <w:lang w:val="ru-RU"/>
        </w:rPr>
        <w:t>Обхват и съдържание на информацията и оценката по чл.99б, ал.1 от ЗООС</w:t>
      </w:r>
      <w:r w:rsidRPr="00AF486D">
        <w:rPr>
          <w:rFonts w:ascii="Times New Roman" w:hAnsi="Times New Roman"/>
          <w:b/>
          <w:bCs/>
          <w:sz w:val="24"/>
          <w:szCs w:val="24"/>
          <w:lang w:val="en-GB"/>
        </w:rPr>
        <w:t>“</w:t>
      </w:r>
      <w:r w:rsidRPr="00AF486D">
        <w:rPr>
          <w:rFonts w:ascii="Times New Roman" w:hAnsi="Times New Roman"/>
          <w:bCs/>
          <w:sz w:val="24"/>
          <w:szCs w:val="24"/>
          <w:lang w:val="ru-RU"/>
        </w:rPr>
        <w:t xml:space="preserve"> на  чл.10 от  </w:t>
      </w:r>
      <w:r w:rsidRPr="00AF486D">
        <w:rPr>
          <w:rFonts w:ascii="Times New Roman" w:hAnsi="Times New Roman"/>
          <w:bCs/>
          <w:i/>
          <w:sz w:val="24"/>
          <w:szCs w:val="24"/>
          <w:lang w:val="ru-RU"/>
        </w:rPr>
        <w:t>Наредбата за предотвратяване на големи аварии с опасни вещества и за ограничаване на последствията от тях (изм. и доп. ДВ, бр.62/05.08.2022 г.)</w:t>
      </w:r>
    </w:p>
    <w:p w14:paraId="1A84D8AF" w14:textId="77777777" w:rsidR="00023406" w:rsidRPr="000E7592" w:rsidRDefault="00023406" w:rsidP="00023406">
      <w:pPr>
        <w:ind w:right="566"/>
        <w:jc w:val="both"/>
        <w:rPr>
          <w:rFonts w:ascii="Times New Roman" w:hAnsi="Times New Roman"/>
          <w:sz w:val="24"/>
          <w:szCs w:val="24"/>
          <w:lang w:val="bg-BG"/>
        </w:rPr>
      </w:pPr>
      <w:r w:rsidRPr="000E7592">
        <w:rPr>
          <w:rFonts w:ascii="Times New Roman" w:hAnsi="Times New Roman"/>
          <w:bCs/>
          <w:sz w:val="24"/>
          <w:szCs w:val="24"/>
          <w:lang w:val="bg-BG"/>
        </w:rPr>
        <w:t xml:space="preserve">Прилагаме писмо с </w:t>
      </w:r>
      <w:r w:rsidR="000E7592" w:rsidRPr="000E7592">
        <w:rPr>
          <w:rFonts w:ascii="Times New Roman" w:hAnsi="Times New Roman"/>
          <w:sz w:val="24"/>
          <w:szCs w:val="24"/>
          <w:lang w:val="bg-BG"/>
        </w:rPr>
        <w:t>изх.</w:t>
      </w:r>
      <w:r w:rsidR="000E759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E7592" w:rsidRPr="000E7592">
        <w:rPr>
          <w:rFonts w:ascii="Times New Roman" w:hAnsi="Times New Roman"/>
          <w:sz w:val="24"/>
          <w:szCs w:val="24"/>
          <w:lang w:val="bg-BG"/>
        </w:rPr>
        <w:t>№</w:t>
      </w:r>
      <w:r w:rsidR="000E759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0E7592" w:rsidRPr="000E7592">
        <w:rPr>
          <w:rFonts w:ascii="Times New Roman" w:hAnsi="Times New Roman"/>
          <w:sz w:val="24"/>
          <w:szCs w:val="24"/>
          <w:lang w:val="bg-BG"/>
        </w:rPr>
        <w:t>УК-2930/30.07.2026г.</w:t>
      </w:r>
      <w:r w:rsidRPr="000E7592">
        <w:rPr>
          <w:rFonts w:ascii="Times New Roman" w:hAnsi="Times New Roman"/>
          <w:sz w:val="24"/>
          <w:szCs w:val="24"/>
          <w:lang w:val="bg-BG"/>
        </w:rPr>
        <w:t>, издадено от компетентния орган ИАОС – гр. София, което е неразделна част от настоящите указания.</w:t>
      </w:r>
    </w:p>
    <w:p w14:paraId="1A84D8B0" w14:textId="77777777" w:rsidR="00023406" w:rsidRPr="00D51501" w:rsidRDefault="00023406" w:rsidP="00023406">
      <w:pPr>
        <w:ind w:right="566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D51501">
        <w:rPr>
          <w:rFonts w:ascii="Times New Roman" w:hAnsi="Times New Roman"/>
          <w:color w:val="FF0000"/>
          <w:sz w:val="24"/>
          <w:szCs w:val="24"/>
          <w:lang w:val="bg-BG"/>
        </w:rPr>
        <w:t xml:space="preserve">            </w:t>
      </w:r>
    </w:p>
    <w:p w14:paraId="1A84D8B1" w14:textId="77777777" w:rsidR="00023406" w:rsidRPr="004C21C7" w:rsidRDefault="00023406" w:rsidP="00023406">
      <w:pPr>
        <w:ind w:right="56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4C21C7">
        <w:rPr>
          <w:rFonts w:ascii="Times New Roman" w:hAnsi="Times New Roman"/>
          <w:sz w:val="24"/>
          <w:szCs w:val="24"/>
          <w:lang w:val="bg-BG"/>
        </w:rPr>
        <w:t xml:space="preserve">            </w:t>
      </w:r>
      <w:r w:rsidRPr="004C21C7">
        <w:rPr>
          <w:rFonts w:ascii="Times New Roman" w:hAnsi="Times New Roman"/>
          <w:b/>
          <w:sz w:val="24"/>
          <w:szCs w:val="24"/>
          <w:lang w:val="bg-BG"/>
        </w:rPr>
        <w:t>V. По отношение на изискванията на глава VІІ, раздел ІІ от ЗООС.</w:t>
      </w:r>
    </w:p>
    <w:p w14:paraId="1A84D8B2" w14:textId="77777777" w:rsidR="00023406" w:rsidRDefault="00023406" w:rsidP="00023406">
      <w:pPr>
        <w:ind w:right="566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4C21C7">
        <w:rPr>
          <w:rFonts w:ascii="Times New Roman" w:hAnsi="Times New Roman"/>
          <w:sz w:val="24"/>
          <w:szCs w:val="24"/>
          <w:lang w:val="bg-BG"/>
        </w:rPr>
        <w:t xml:space="preserve">            След приключване на процедурата по глава VІ от ЗООС операторът на инсталацията, за която е издадено </w:t>
      </w:r>
      <w:r w:rsidR="004C21C7" w:rsidRPr="004C21C7">
        <w:rPr>
          <w:rFonts w:ascii="Times New Roman" w:hAnsi="Times New Roman"/>
          <w:bCs/>
          <w:sz w:val="24"/>
          <w:szCs w:val="24"/>
          <w:lang w:val="bg-BG"/>
        </w:rPr>
        <w:t>КР № 440-Н2/2024г.</w:t>
      </w:r>
      <w:r w:rsidRPr="004C21C7">
        <w:rPr>
          <w:rFonts w:ascii="Times New Roman" w:hAnsi="Times New Roman"/>
          <w:bCs/>
          <w:sz w:val="24"/>
          <w:szCs w:val="24"/>
          <w:lang w:val="bg-BG"/>
        </w:rPr>
        <w:t>, следва да информира компетентния орган – ИАОС за становище по чл.123в, т.1 от ЗООС и определяне на приложимата процедура.</w:t>
      </w:r>
    </w:p>
    <w:p w14:paraId="1A84D8B3" w14:textId="77777777" w:rsidR="004C21C7" w:rsidRPr="004C21C7" w:rsidRDefault="004C21C7" w:rsidP="00023406">
      <w:pPr>
        <w:ind w:right="566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A84D8B4" w14:textId="77777777" w:rsidR="001508BB" w:rsidRPr="00FF08DD" w:rsidRDefault="001508BB" w:rsidP="00B06036">
      <w:pPr>
        <w:tabs>
          <w:tab w:val="left" w:pos="709"/>
        </w:tabs>
        <w:ind w:right="566" w:firstLine="709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B7D66">
        <w:rPr>
          <w:rFonts w:ascii="Times New Roman" w:hAnsi="Times New Roman"/>
          <w:b/>
          <w:sz w:val="24"/>
          <w:szCs w:val="24"/>
          <w:lang w:val="bg-BG"/>
        </w:rPr>
        <w:t>VI.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F08DD">
        <w:rPr>
          <w:rFonts w:ascii="Times New Roman" w:hAnsi="Times New Roman"/>
          <w:b/>
          <w:sz w:val="24"/>
          <w:szCs w:val="24"/>
          <w:lang w:val="bg-BG"/>
        </w:rPr>
        <w:t>За провеждане на процедура по преценка от необходимостта за извършване на ОВОС е необходимо да представите в РИОСВ – гр. Плевен:</w:t>
      </w:r>
    </w:p>
    <w:p w14:paraId="1A84D8B5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1. </w:t>
      </w: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Искане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 за преценяване необходимостта от ОВОС.</w:t>
      </w:r>
    </w:p>
    <w:p w14:paraId="1A84D8B6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2. Подробно попълнена по всяка точка </w:t>
      </w: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информация съгласно Приложение № 2 към чл. 6 от Наредба за условията и реда за извършване на ОВОС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 и информация относно обществения интерес, ако такъв е бил проявен.</w:t>
      </w:r>
    </w:p>
    <w:p w14:paraId="1A84D8B7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ab/>
      </w:r>
    </w:p>
    <w:p w14:paraId="1A84D8B8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Във връзка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 с необходимостта от провеждане на консултации по отношение на </w:t>
      </w: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степента на значимост на въздействието и риска за човешкото здраве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, по чл. 7 от Наредбата за ОВОС, при изготвяне на информация по Приложение № 2 от същата наредба, е </w:t>
      </w: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необходимо да представите подробна и изчерпателна информация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 за следното:</w:t>
      </w:r>
    </w:p>
    <w:p w14:paraId="1A84D8B9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- представяне на пълна, изчерпателна и добре онагледена информация за местоположението и точните отстояния от територията на инвестиционното предложение (обекта, дейността) спрямо най-близко разположените обекти, подлежащи на здравна защита по смисъла на § 1, т. 3 от допълнителните разпоредби на НУРИОВОС (жилищни сгради, лечебните заведения, училищата, детските градини и ясли, висшите учебни заведения, спортните обекти, обектите за временно настаняване (хотели, мотели, общежития, почивни домове, ваканционни селища, къмпинги, хижи и др.), места за отдих и развлечения (плувни басейни, плажове и места за къпане, паркове и градини за отдих, вилни зони, атракционни паркове, аквапаркове и др.), както и обектите за производство на храни по § 1, т. 37 от допълнителните разпоредби на Закона за храните, стоковите борси и тържищата за храни. Изясняване на задължителните отстояния до горецитираните обекти, съгласно действащото законодателство;</w:t>
      </w:r>
    </w:p>
    <w:p w14:paraId="1A84D8BA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- онагледяване на информацията с подходящ по мащаб картен, актуален графичен или снимков материал;</w:t>
      </w:r>
    </w:p>
    <w:p w14:paraId="1A84D8BB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- данни за наличие на съществуващи санитарно - охранителни зони на водоизточници и водоснабдителни съоръжения за питейно-битово водоснабдяване;</w:t>
      </w:r>
    </w:p>
    <w:p w14:paraId="1A84D8BC" w14:textId="77777777" w:rsidR="001508BB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- посочване на потенциални източници на вредности на оценяваната територия и граничещите с нея.</w:t>
      </w:r>
    </w:p>
    <w:p w14:paraId="1A84D8BD" w14:textId="67FF9BFF" w:rsidR="001C5625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3. </w:t>
      </w:r>
      <w:r w:rsidR="001C5625" w:rsidRPr="001C5625">
        <w:rPr>
          <w:rFonts w:ascii="Times New Roman" w:eastAsia="Calibri" w:hAnsi="Times New Roman"/>
          <w:sz w:val="24"/>
          <w:szCs w:val="24"/>
          <w:lang w:val="bg-BG"/>
        </w:rPr>
        <w:t xml:space="preserve">В случай, че желаете прилагането на чл. 118, ал. 2 </w:t>
      </w:r>
      <w:r w:rsidR="00C91B8E">
        <w:rPr>
          <w:rFonts w:ascii="Times New Roman" w:eastAsia="Calibri" w:hAnsi="Times New Roman"/>
          <w:sz w:val="24"/>
          <w:szCs w:val="24"/>
          <w:lang w:val="bg-BG"/>
        </w:rPr>
        <w:t xml:space="preserve">от </w:t>
      </w:r>
      <w:r w:rsidR="001C5625" w:rsidRPr="001C5625">
        <w:rPr>
          <w:rFonts w:ascii="Times New Roman" w:eastAsia="Calibri" w:hAnsi="Times New Roman"/>
          <w:sz w:val="24"/>
          <w:szCs w:val="24"/>
          <w:lang w:val="bg-BG"/>
        </w:rPr>
        <w:t>ЗООС, </w:t>
      </w:r>
      <w:r w:rsidR="001C5625" w:rsidRPr="001C5625">
        <w:rPr>
          <w:rFonts w:ascii="Times New Roman" w:eastAsia="Calibri" w:hAnsi="Times New Roman"/>
          <w:b/>
          <w:sz w:val="24"/>
          <w:szCs w:val="24"/>
          <w:lang w:val="bg-BG"/>
        </w:rPr>
        <w:t xml:space="preserve">към искането </w:t>
      </w:r>
      <w:r w:rsidR="00C91B8E">
        <w:rPr>
          <w:rFonts w:ascii="Times New Roman" w:eastAsia="Calibri" w:hAnsi="Times New Roman"/>
          <w:b/>
          <w:sz w:val="24"/>
          <w:szCs w:val="24"/>
          <w:lang w:val="bg-BG"/>
        </w:rPr>
        <w:t>следва да приложите</w:t>
      </w:r>
      <w:r w:rsidR="001C5625" w:rsidRPr="001C5625">
        <w:rPr>
          <w:rFonts w:ascii="Times New Roman" w:eastAsia="Calibri" w:hAnsi="Times New Roman"/>
          <w:b/>
          <w:sz w:val="24"/>
          <w:szCs w:val="24"/>
          <w:lang w:val="bg-BG"/>
        </w:rPr>
        <w:t xml:space="preserve"> самостоятелно приложение и оценката по чл. 99а, ал. 1 </w:t>
      </w:r>
      <w:r w:rsidR="001C5625" w:rsidRPr="001C5625">
        <w:rPr>
          <w:rFonts w:ascii="Times New Roman" w:eastAsia="Calibri" w:hAnsi="Times New Roman"/>
          <w:b/>
          <w:sz w:val="24"/>
          <w:szCs w:val="24"/>
          <w:lang w:val="bg-BG"/>
        </w:rPr>
        <w:lastRenderedPageBreak/>
        <w:t>ЗООС</w:t>
      </w:r>
      <w:r w:rsidR="001C5625" w:rsidRPr="001C5625">
        <w:rPr>
          <w:rFonts w:ascii="Times New Roman" w:eastAsia="Calibri" w:hAnsi="Times New Roman"/>
          <w:sz w:val="24"/>
          <w:szCs w:val="24"/>
          <w:lang w:val="bg-BG"/>
        </w:rPr>
        <w:t xml:space="preserve">,  поотделно за всяка от инсталациите по приложение № 4 към ЗООС. При изготвяне на оценката по чл. 99а, ал. 1 в случаите по чл. 118, ал. 2 </w:t>
      </w:r>
      <w:r w:rsidR="00C91B8E">
        <w:rPr>
          <w:rFonts w:ascii="Times New Roman" w:eastAsia="Calibri" w:hAnsi="Times New Roman"/>
          <w:sz w:val="24"/>
          <w:szCs w:val="24"/>
          <w:lang w:val="bg-BG"/>
        </w:rPr>
        <w:t xml:space="preserve">от </w:t>
      </w:r>
      <w:r w:rsidR="001C5625" w:rsidRPr="001C5625">
        <w:rPr>
          <w:rFonts w:ascii="Times New Roman" w:eastAsia="Calibri" w:hAnsi="Times New Roman"/>
          <w:sz w:val="24"/>
          <w:szCs w:val="24"/>
          <w:lang w:val="bg-BG"/>
        </w:rPr>
        <w:t xml:space="preserve">ЗООС се съобразяват всички изисквания за обхват и съдържание за определянето на най-добрите налични техники по Наредбата за условията и реда за издаване на комплексни разрешителни по чл. 119, ал. 1 </w:t>
      </w:r>
      <w:r w:rsidR="003E4B33">
        <w:rPr>
          <w:rFonts w:ascii="Times New Roman" w:eastAsia="Calibri" w:hAnsi="Times New Roman"/>
          <w:sz w:val="24"/>
          <w:szCs w:val="24"/>
          <w:lang w:val="bg-BG"/>
        </w:rPr>
        <w:t xml:space="preserve">от </w:t>
      </w:r>
      <w:r w:rsidR="001C5625" w:rsidRPr="001C5625">
        <w:rPr>
          <w:rFonts w:ascii="Times New Roman" w:eastAsia="Calibri" w:hAnsi="Times New Roman"/>
          <w:sz w:val="24"/>
          <w:szCs w:val="24"/>
          <w:lang w:val="bg-BG"/>
        </w:rPr>
        <w:t>ЗООС и методически указания, утвърдени от министъра на околната среда и водите.</w:t>
      </w:r>
    </w:p>
    <w:p w14:paraId="3B69F768" w14:textId="67FEE747" w:rsidR="00712BC3" w:rsidRPr="001C5625" w:rsidRDefault="00712BC3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 xml:space="preserve">4. Уведомяваме Ви, че е депозирано възражение с вх. </w:t>
      </w:r>
      <w:r w:rsidRPr="001C5625">
        <w:rPr>
          <w:rFonts w:ascii="Times New Roman" w:eastAsia="Calibri" w:hAnsi="Times New Roman"/>
          <w:sz w:val="24"/>
          <w:szCs w:val="24"/>
          <w:lang w:val="bg-BG"/>
        </w:rPr>
        <w:t>№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АО-3543-11/31.07.2026г. на РИОСВ – Плевен, относно внесеното ИП. При разработване на </w:t>
      </w:r>
      <w:r w:rsidRPr="00712BC3">
        <w:rPr>
          <w:rFonts w:ascii="Times New Roman" w:eastAsia="Calibri" w:hAnsi="Times New Roman"/>
          <w:sz w:val="24"/>
          <w:szCs w:val="24"/>
          <w:lang w:val="bg-BG"/>
        </w:rPr>
        <w:t>информация</w:t>
      </w:r>
      <w:r>
        <w:rPr>
          <w:rFonts w:ascii="Times New Roman" w:eastAsia="Calibri" w:hAnsi="Times New Roman"/>
          <w:sz w:val="24"/>
          <w:szCs w:val="24"/>
          <w:lang w:val="bg-BG"/>
        </w:rPr>
        <w:t>та по</w:t>
      </w:r>
      <w:r w:rsidRPr="00712BC3">
        <w:rPr>
          <w:rFonts w:ascii="Times New Roman" w:eastAsia="Calibri" w:hAnsi="Times New Roman"/>
          <w:sz w:val="24"/>
          <w:szCs w:val="24"/>
          <w:lang w:val="bg-BG"/>
        </w:rPr>
        <w:t xml:space="preserve"> Приложение № 2 към чл. 6 от Наредба за условията и реда за извършване на ОВОС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следва да се вземе предвид.</w:t>
      </w:r>
    </w:p>
    <w:p w14:paraId="1A84D8BE" w14:textId="2A7058DF" w:rsidR="001508BB" w:rsidRPr="00FF08DD" w:rsidRDefault="00712BC3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>
        <w:rPr>
          <w:rFonts w:ascii="Times New Roman" w:eastAsia="Calibri" w:hAnsi="Times New Roman"/>
          <w:sz w:val="24"/>
          <w:szCs w:val="24"/>
          <w:lang w:val="bg-BG"/>
        </w:rPr>
        <w:t>5</w:t>
      </w:r>
      <w:r w:rsidR="001508BB" w:rsidRPr="00FF08DD">
        <w:rPr>
          <w:rFonts w:ascii="Times New Roman" w:eastAsia="Calibri" w:hAnsi="Times New Roman"/>
          <w:sz w:val="24"/>
          <w:szCs w:val="24"/>
          <w:lang w:val="bg-BG"/>
        </w:rPr>
        <w:t xml:space="preserve">. Оригинален документ за платена такса: </w:t>
      </w:r>
      <w:r w:rsidR="001508BB" w:rsidRPr="00FF08DD">
        <w:rPr>
          <w:rFonts w:ascii="Times New Roman" w:eastAsia="Calibri" w:hAnsi="Times New Roman"/>
          <w:b/>
          <w:sz w:val="24"/>
          <w:szCs w:val="24"/>
          <w:lang w:val="bg-BG"/>
        </w:rPr>
        <w:t>255,65 € (считано от 01.01.2026 г.)</w:t>
      </w:r>
      <w:r w:rsidR="001508BB" w:rsidRPr="00FF08DD">
        <w:rPr>
          <w:rFonts w:ascii="Times New Roman" w:eastAsia="Calibri" w:hAnsi="Times New Roman"/>
          <w:sz w:val="24"/>
          <w:szCs w:val="24"/>
          <w:lang w:val="bg-BG"/>
        </w:rPr>
        <w:t>, съгласно чл. 1, ал. 5, т. 1 на Тарифата за таксите, на сметката на РИОСВ - гр.Плевен:</w:t>
      </w:r>
    </w:p>
    <w:p w14:paraId="1A84D8BF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49B34ECA" w14:textId="77777777" w:rsidR="00DD7F29" w:rsidRDefault="00DD7F29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</w:p>
    <w:p w14:paraId="1A84D8C0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ОББ АД - гр. Плевен</w:t>
      </w:r>
    </w:p>
    <w:p w14:paraId="1A84D8C1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IBAN: BG22UBBS80023106158306</w:t>
      </w:r>
    </w:p>
    <w:p w14:paraId="1A84D8C2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b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b/>
          <w:sz w:val="24"/>
          <w:szCs w:val="24"/>
          <w:lang w:val="bg-BG"/>
        </w:rPr>
        <w:t>BIC: UBBS BGSF</w:t>
      </w:r>
    </w:p>
    <w:p w14:paraId="1A84D8C3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10"/>
          <w:szCs w:val="10"/>
          <w:lang w:val="bg-BG"/>
        </w:rPr>
      </w:pPr>
    </w:p>
    <w:p w14:paraId="1A84D8C4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 xml:space="preserve">На документа за платена такса, като основание за плащане да се впише и входящия номер на Уведомлението за ИП, под който е заведено в РИОСВ Плевен (вх. № </w:t>
      </w:r>
      <w:r w:rsidR="00CB73DF" w:rsidRPr="00CB73DF">
        <w:rPr>
          <w:rFonts w:ascii="Times New Roman" w:eastAsia="Calibri" w:hAnsi="Times New Roman"/>
          <w:sz w:val="24"/>
          <w:szCs w:val="24"/>
        </w:rPr>
        <w:t>АО-3543/29.06.2026</w:t>
      </w:r>
      <w:r w:rsidR="00CB73DF">
        <w:rPr>
          <w:rFonts w:ascii="Times New Roman" w:eastAsia="Calibri" w:hAnsi="Times New Roman"/>
          <w:sz w:val="24"/>
          <w:szCs w:val="24"/>
          <w:lang w:val="bg-BG"/>
        </w:rPr>
        <w:t>г.</w:t>
      </w:r>
      <w:r w:rsidRPr="00FF08DD">
        <w:rPr>
          <w:rFonts w:ascii="Times New Roman" w:eastAsia="Calibri" w:hAnsi="Times New Roman"/>
          <w:sz w:val="24"/>
          <w:szCs w:val="24"/>
          <w:lang w:val="bg-BG"/>
        </w:rPr>
        <w:t>).</w:t>
      </w:r>
    </w:p>
    <w:p w14:paraId="1A84D8C5" w14:textId="77777777" w:rsidR="001508BB" w:rsidRPr="00FF08DD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6"/>
          <w:szCs w:val="6"/>
          <w:lang w:val="bg-BG"/>
        </w:rPr>
      </w:pPr>
    </w:p>
    <w:p w14:paraId="1A84D8C6" w14:textId="77777777" w:rsidR="001508BB" w:rsidRDefault="001508BB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  <w:r w:rsidRPr="00FF08DD">
        <w:rPr>
          <w:rFonts w:ascii="Times New Roman" w:eastAsia="Calibri" w:hAnsi="Times New Roman"/>
          <w:sz w:val="24"/>
          <w:szCs w:val="24"/>
          <w:lang w:val="bg-BG"/>
        </w:rPr>
        <w:t>Информираме Ви, че на основание чл. 2а, ал. 5, т. 1 от Наредбата за ОВОС, процедурата по ОВОС за горепосоченото ИП се прекратява, когато повече от 12 месеца  възложителят не е изпълнил дадените му от компетентния орган указания по чл. 5, ал. 1 от същата Наредба.</w:t>
      </w:r>
    </w:p>
    <w:p w14:paraId="1A84D8C7" w14:textId="77777777" w:rsidR="00B06036" w:rsidRPr="00FF08DD" w:rsidRDefault="00B06036" w:rsidP="00B06036">
      <w:pPr>
        <w:overflowPunct/>
        <w:autoSpaceDE/>
        <w:autoSpaceDN/>
        <w:adjustRightInd/>
        <w:spacing w:after="60"/>
        <w:ind w:right="566" w:firstLine="567"/>
        <w:contextualSpacing/>
        <w:jc w:val="both"/>
        <w:textAlignment w:val="auto"/>
        <w:rPr>
          <w:rFonts w:ascii="Times New Roman" w:eastAsia="Calibri" w:hAnsi="Times New Roman"/>
          <w:sz w:val="24"/>
          <w:szCs w:val="24"/>
          <w:lang w:val="bg-BG"/>
        </w:rPr>
      </w:pPr>
    </w:p>
    <w:p w14:paraId="1A84D8C8" w14:textId="77777777" w:rsidR="001508BB" w:rsidRPr="0051031D" w:rsidRDefault="001508BB" w:rsidP="00B06036">
      <w:pPr>
        <w:ind w:right="566" w:firstLine="709"/>
        <w:jc w:val="both"/>
        <w:rPr>
          <w:rFonts w:ascii="Times New Roman" w:hAnsi="Times New Roman"/>
          <w:b/>
          <w:sz w:val="6"/>
          <w:szCs w:val="6"/>
          <w:lang w:eastAsia="bg-BG"/>
        </w:rPr>
      </w:pPr>
    </w:p>
    <w:p w14:paraId="1A84D8C9" w14:textId="77777777" w:rsidR="001508BB" w:rsidRPr="002F2ABB" w:rsidRDefault="001508BB" w:rsidP="00B06036">
      <w:pPr>
        <w:overflowPunct/>
        <w:autoSpaceDE/>
        <w:autoSpaceDN/>
        <w:adjustRightInd/>
        <w:ind w:right="566" w:firstLine="720"/>
        <w:jc w:val="both"/>
        <w:textAlignment w:val="auto"/>
        <w:rPr>
          <w:rFonts w:ascii="Times New Roman" w:hAnsi="Times New Roman"/>
          <w:b/>
          <w:sz w:val="10"/>
          <w:szCs w:val="10"/>
          <w:u w:val="single"/>
          <w:lang w:val="bg-BG" w:eastAsia="bg-BG"/>
        </w:rPr>
      </w:pPr>
    </w:p>
    <w:p w14:paraId="0799A9D5" w14:textId="77777777" w:rsidR="00DD7F29" w:rsidRDefault="001508BB" w:rsidP="00B06036">
      <w:pPr>
        <w:overflowPunct/>
        <w:autoSpaceDE/>
        <w:autoSpaceDN/>
        <w:adjustRightInd/>
        <w:ind w:right="566" w:firstLine="720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8B2878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Приложение: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</w:p>
    <w:p w14:paraId="1A84D8CA" w14:textId="3E0847F4" w:rsidR="001508BB" w:rsidRPr="00AD36A3" w:rsidRDefault="00DD7F29" w:rsidP="00B06036">
      <w:pPr>
        <w:overflowPunct/>
        <w:autoSpaceDE/>
        <w:autoSpaceDN/>
        <w:adjustRightInd/>
        <w:ind w:right="566" w:firstLine="720"/>
        <w:jc w:val="both"/>
        <w:textAlignment w:val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="001508BB" w:rsidRPr="00A043F9">
        <w:rPr>
          <w:rFonts w:ascii="Times New Roman" w:hAnsi="Times New Roman"/>
          <w:sz w:val="24"/>
          <w:szCs w:val="24"/>
          <w:lang w:val="bg-BG" w:eastAsia="bg-BG"/>
        </w:rPr>
        <w:t xml:space="preserve">Писмо изх. </w:t>
      </w:r>
      <w:r w:rsidR="001508BB" w:rsidRPr="00A043F9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№ </w:t>
      </w:r>
      <w:r w:rsidR="00CB73DF" w:rsidRPr="000E7592">
        <w:rPr>
          <w:rFonts w:ascii="Times New Roman" w:hAnsi="Times New Roman"/>
          <w:sz w:val="24"/>
          <w:szCs w:val="24"/>
          <w:lang w:val="bg-BG"/>
        </w:rPr>
        <w:t>УК-2930/30.07.2026г.</w:t>
      </w:r>
      <w:r w:rsidR="001508BB" w:rsidRPr="00A043F9">
        <w:rPr>
          <w:rFonts w:ascii="Times New Roman" w:hAnsi="Times New Roman"/>
          <w:bCs/>
          <w:iCs/>
          <w:sz w:val="24"/>
          <w:szCs w:val="24"/>
          <w:lang w:val="bg-BG" w:eastAsia="bg-BG"/>
        </w:rPr>
        <w:t xml:space="preserve"> на ИАОС, гр. София</w:t>
      </w:r>
      <w:r w:rsidR="001508BB" w:rsidRPr="00A043F9">
        <w:rPr>
          <w:rFonts w:ascii="Times New Roman" w:hAnsi="Times New Roman"/>
          <w:sz w:val="24"/>
          <w:szCs w:val="24"/>
          <w:lang w:val="bg-BG" w:eastAsia="bg-BG"/>
        </w:rPr>
        <w:t>.</w:t>
      </w:r>
    </w:p>
    <w:p w14:paraId="1A84D8CB" w14:textId="5EBD1FAD" w:rsidR="001508BB" w:rsidRPr="000B7D66" w:rsidRDefault="00DD7F29" w:rsidP="00B06036">
      <w:pPr>
        <w:overflowPunct/>
        <w:autoSpaceDE/>
        <w:autoSpaceDN/>
        <w:adjustRightInd/>
        <w:ind w:right="566"/>
        <w:jc w:val="both"/>
        <w:textAlignment w:val="auto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ab/>
      </w:r>
      <w:r w:rsidRPr="00DD7F29">
        <w:rPr>
          <w:rFonts w:ascii="Times New Roman" w:hAnsi="Times New Roman"/>
          <w:sz w:val="24"/>
          <w:szCs w:val="24"/>
          <w:lang w:val="bg-BG" w:eastAsia="bg-BG"/>
        </w:rPr>
        <w:t>2.</w:t>
      </w:r>
      <w:r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Възражение с вх. </w:t>
      </w:r>
      <w:r w:rsidRPr="001C5625">
        <w:rPr>
          <w:rFonts w:ascii="Times New Roman" w:eastAsia="Calibri" w:hAnsi="Times New Roman"/>
          <w:sz w:val="24"/>
          <w:szCs w:val="24"/>
          <w:lang w:val="bg-BG"/>
        </w:rPr>
        <w:t>№</w:t>
      </w:r>
      <w:r>
        <w:rPr>
          <w:rFonts w:ascii="Times New Roman" w:eastAsia="Calibri" w:hAnsi="Times New Roman"/>
          <w:sz w:val="24"/>
          <w:szCs w:val="24"/>
          <w:lang w:val="bg-BG"/>
        </w:rPr>
        <w:t xml:space="preserve"> АО-3543-11/31.07.2026г. на РИОСВ – Плевен</w:t>
      </w:r>
    </w:p>
    <w:p w14:paraId="1A84D8CC" w14:textId="77777777" w:rsidR="001508BB" w:rsidRPr="00D51501" w:rsidRDefault="001508BB" w:rsidP="00023406">
      <w:pPr>
        <w:ind w:right="566" w:firstLine="709"/>
        <w:jc w:val="both"/>
        <w:rPr>
          <w:rFonts w:ascii="Times New Roman" w:hAnsi="Times New Roman"/>
          <w:b/>
          <w:color w:val="FF0000"/>
          <w:sz w:val="24"/>
          <w:szCs w:val="24"/>
          <w:lang w:val="bg-BG"/>
        </w:rPr>
      </w:pPr>
    </w:p>
    <w:p w14:paraId="1A84D8CD" w14:textId="77777777" w:rsidR="00804CC3" w:rsidRDefault="00804CC3" w:rsidP="002B515A">
      <w:pPr>
        <w:rPr>
          <w:rFonts w:ascii="Times New Roman" w:hAnsi="Times New Roman"/>
          <w:b/>
          <w:bCs/>
          <w:color w:val="000000"/>
          <w:sz w:val="24"/>
          <w:szCs w:val="24"/>
          <w:lang w:val="bg-BG"/>
        </w:rPr>
      </w:pPr>
    </w:p>
    <w:p w14:paraId="1A84D8CE" w14:textId="77777777" w:rsidR="00315C9F" w:rsidRDefault="002B08D0" w:rsidP="002B515A">
      <w:pPr>
        <w:rPr>
          <w:i/>
          <w:noProof/>
        </w:rPr>
      </w:pPr>
      <w:r>
        <w:rPr>
          <w:i/>
          <w:noProof/>
        </w:rPr>
        <w:pict w14:anchorId="1A84D8D3">
          <v:shape id="_x0000_i1026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14:paraId="1A84D8CF" w14:textId="77777777"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14:paraId="1A84D8D0" w14:textId="77777777" w:rsidR="002B515A" w:rsidRPr="000303BA" w:rsidRDefault="002B515A" w:rsidP="002B515A">
      <w:pPr>
        <w:rPr>
          <w:i/>
          <w:noProof/>
        </w:rPr>
      </w:pPr>
    </w:p>
    <w:p w14:paraId="1A84D8D1" w14:textId="77777777"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BF273A">
      <w:footerReference w:type="default" r:id="rId9"/>
      <w:headerReference w:type="first" r:id="rId10"/>
      <w:footerReference w:type="first" r:id="rId11"/>
      <w:pgSz w:w="11907" w:h="16840" w:code="9"/>
      <w:pgMar w:top="1418" w:right="1134" w:bottom="567" w:left="1418" w:header="709" w:footer="45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4D20C" w14:textId="77777777" w:rsidR="00117105" w:rsidRDefault="00117105">
      <w:r>
        <w:separator/>
      </w:r>
    </w:p>
  </w:endnote>
  <w:endnote w:type="continuationSeparator" w:id="0">
    <w:p w14:paraId="7BF35122" w14:textId="77777777" w:rsidR="00117105" w:rsidRDefault="00117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D8D8" w14:textId="77777777" w:rsidR="002C160E" w:rsidRPr="008013F1" w:rsidRDefault="00000000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8"/>
      </w:rPr>
    </w:pPr>
    <w:r>
      <w:rPr>
        <w:rStyle w:val="a8"/>
      </w:rPr>
      <w:pict w14:anchorId="1A84D8E2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left:0;text-align:left;margin-left:410.15pt;margin-top:3.55pt;width:47pt;height:16.6pt;z-index:4;mso-wrap-style:none" filled="f" stroked="f">
          <v:textbox style="mso-next-textbox:#_x0000_s1042;mso-fit-shape-to-text:t" inset="1mm,1.5mm,1mm,1mm">
            <w:txbxContent>
              <w:p w14:paraId="1A84D8E9" w14:textId="77777777" w:rsidR="001D5BBD" w:rsidRPr="008013F1" w:rsidRDefault="001D5BBD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24BC5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24BC5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D8DF" w14:textId="77777777" w:rsidR="004E440C" w:rsidRDefault="00000000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1A84D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2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 w14:anchorId="1A84D8E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 w14:anchorId="1A84D8E7">
        <v:shape id="Picture 3" o:spid="_x0000_s1046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1D5BBD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14:paraId="1A84D8E0" w14:textId="77777777" w:rsidR="001D5BBD" w:rsidRDefault="00000000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 w14:anchorId="1A84D8E8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left:0;text-align:left;margin-left:422.15pt;margin-top:7.35pt;width:48pt;height:16.7pt;z-index:3" filled="f" stroked="f">
          <v:textbox style="mso-next-textbox:#_x0000_s1040;mso-fit-shape-to-text:t" inset="1mm,1.5mm,1mm,1mm">
            <w:txbxContent>
              <w:p w14:paraId="1A84D8EA" w14:textId="77777777" w:rsidR="001D5BBD" w:rsidRPr="00BB73DC" w:rsidRDefault="00BB73DC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тр.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24BC5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E24BC5">
                  <w:rPr>
                    <w:rFonts w:ascii="Times New Roman" w:hAnsi="Times New Roman"/>
                    <w:noProof/>
                    <w:sz w:val="18"/>
                    <w:szCs w:val="18"/>
                  </w:rPr>
                  <w:t>4</w:t>
                </w:r>
                <w:r w:rsidR="001D5BBD"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1D5BBD" w:rsidRPr="001C5FBF">
      <w:rPr>
        <w:rFonts w:ascii="Times New Roman" w:hAnsi="Times New Roman"/>
        <w:noProof/>
        <w:lang w:val="bg-BG"/>
      </w:rPr>
      <w:t>тел</w:t>
    </w:r>
    <w:r w:rsidR="001D5BBD" w:rsidRPr="00B55A17">
      <w:rPr>
        <w:rFonts w:ascii="Times New Roman" w:hAnsi="Times New Roman"/>
        <w:noProof/>
        <w:lang w:val="ru-RU"/>
      </w:rPr>
      <w:t>/</w:t>
    </w:r>
    <w:r w:rsidR="001D5BBD" w:rsidRPr="001C5FBF">
      <w:rPr>
        <w:rFonts w:ascii="Times New Roman" w:hAnsi="Times New Roman"/>
        <w:noProof/>
        <w:lang w:val="bg-BG"/>
      </w:rPr>
      <w:t>ф</w:t>
    </w:r>
    <w:r w:rsidR="001D5BBD" w:rsidRPr="00B55A17">
      <w:rPr>
        <w:rFonts w:ascii="Times New Roman" w:hAnsi="Times New Roman"/>
        <w:noProof/>
        <w:lang w:val="ru-RU"/>
      </w:rPr>
      <w:t>акс: +359</w:t>
    </w:r>
    <w:r w:rsidR="001D5BBD" w:rsidRPr="001C5FBF">
      <w:rPr>
        <w:rFonts w:ascii="Times New Roman" w:hAnsi="Times New Roman"/>
        <w:noProof/>
        <w:lang w:val="bg-BG"/>
      </w:rPr>
      <w:t xml:space="preserve"> 64 806 951 и </w:t>
    </w:r>
    <w:r w:rsidR="001D5BBD" w:rsidRPr="00B55A17">
      <w:rPr>
        <w:rFonts w:ascii="Times New Roman" w:hAnsi="Times New Roman"/>
        <w:noProof/>
        <w:lang w:val="ru-RU"/>
      </w:rPr>
      <w:t>+359</w:t>
    </w:r>
    <w:r w:rsidR="001D5BBD" w:rsidRPr="001C5FBF">
      <w:rPr>
        <w:rFonts w:ascii="Times New Roman" w:hAnsi="Times New Roman"/>
        <w:noProof/>
        <w:lang w:val="bg-BG"/>
      </w:rPr>
      <w:t xml:space="preserve"> 64 800 711</w:t>
    </w:r>
    <w:r w:rsidR="001D5BBD" w:rsidRPr="00B55A17">
      <w:rPr>
        <w:rFonts w:ascii="Times New Roman" w:hAnsi="Times New Roman"/>
        <w:noProof/>
        <w:lang w:val="ru-RU"/>
      </w:rPr>
      <w:t xml:space="preserve">, </w:t>
    </w:r>
    <w:r w:rsidR="004E440C">
      <w:rPr>
        <w:rFonts w:ascii="Times New Roman" w:hAnsi="Times New Roman"/>
        <w:noProof/>
      </w:rPr>
      <w:br/>
    </w:r>
    <w:r w:rsidR="001D5BBD" w:rsidRPr="001C5FBF">
      <w:rPr>
        <w:rFonts w:ascii="Times New Roman" w:hAnsi="Times New Roman"/>
        <w:noProof/>
      </w:rPr>
      <w:t>e</w:t>
    </w:r>
    <w:r w:rsidR="001D5BBD" w:rsidRPr="00B55A17">
      <w:rPr>
        <w:rFonts w:ascii="Times New Roman" w:hAnsi="Times New Roman"/>
        <w:noProof/>
        <w:lang w:val="ru-RU"/>
      </w:rPr>
      <w:t>-</w:t>
    </w:r>
    <w:r w:rsidR="001D5BBD" w:rsidRPr="001C5FBF">
      <w:rPr>
        <w:rFonts w:ascii="Times New Roman" w:hAnsi="Times New Roman"/>
        <w:noProof/>
      </w:rPr>
      <w:t>mail</w:t>
    </w:r>
    <w:r w:rsidR="001D5BBD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507294" w:rsidRPr="005D1DEC">
        <w:rPr>
          <w:rStyle w:val="a7"/>
          <w:rFonts w:ascii="Times New Roman" w:hAnsi="Times New Roman"/>
          <w:noProof/>
        </w:rPr>
        <w:t>office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@</w:t>
      </w:r>
      <w:r w:rsidR="00507294" w:rsidRPr="005D1DEC">
        <w:rPr>
          <w:rStyle w:val="a7"/>
          <w:rFonts w:ascii="Times New Roman" w:hAnsi="Times New Roman"/>
          <w:noProof/>
        </w:rPr>
        <w:t>riew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-</w:t>
      </w:r>
      <w:r w:rsidR="00507294" w:rsidRPr="005D1DEC">
        <w:rPr>
          <w:rStyle w:val="a7"/>
          <w:rFonts w:ascii="Times New Roman" w:hAnsi="Times New Roman"/>
          <w:noProof/>
        </w:rPr>
        <w:t>pleven</w:t>
      </w:r>
      <w:r w:rsidR="00507294" w:rsidRPr="005D1DEC">
        <w:rPr>
          <w:rStyle w:val="a7"/>
          <w:rFonts w:ascii="Times New Roman" w:hAnsi="Times New Roman"/>
          <w:noProof/>
          <w:lang w:val="ru-RU"/>
        </w:rPr>
        <w:t>.</w:t>
      </w:r>
      <w:r w:rsidR="00507294" w:rsidRPr="005D1DEC">
        <w:rPr>
          <w:rStyle w:val="a7"/>
          <w:rFonts w:ascii="Times New Roman" w:hAnsi="Times New Roman"/>
          <w:noProof/>
        </w:rPr>
        <w:t>eu</w:t>
      </w:r>
    </w:hyperlink>
    <w:r w:rsidR="004E440C">
      <w:rPr>
        <w:rFonts w:ascii="Times New Roman" w:hAnsi="Times New Roman"/>
        <w:noProof/>
      </w:rPr>
      <w:t xml:space="preserve"> </w:t>
    </w:r>
    <w:r w:rsidR="001D5BBD" w:rsidRPr="00B55A17">
      <w:rPr>
        <w:rFonts w:ascii="Times New Roman" w:hAnsi="Times New Roman"/>
        <w:noProof/>
        <w:lang w:val="ru-RU"/>
      </w:rPr>
      <w:t xml:space="preserve"> </w:t>
    </w:r>
    <w:r w:rsidR="004E440C" w:rsidRPr="001C5FBF">
      <w:rPr>
        <w:rFonts w:ascii="Times New Roman" w:hAnsi="Times New Roman"/>
        <w:noProof/>
        <w:lang w:val="bg-BG"/>
      </w:rPr>
      <w:t>интернет сайт</w:t>
    </w:r>
    <w:r w:rsidR="004E440C">
      <w:rPr>
        <w:rFonts w:ascii="Times New Roman" w:hAnsi="Times New Roman"/>
        <w:noProof/>
      </w:rPr>
      <w:t xml:space="preserve"> </w:t>
    </w:r>
    <w:hyperlink r:id="rId4" w:history="1">
      <w:r w:rsidR="004E440C" w:rsidRPr="005D1DEC">
        <w:rPr>
          <w:rStyle w:val="a7"/>
          <w:rFonts w:ascii="Times New Roman" w:hAnsi="Times New Roman"/>
          <w:noProof/>
          <w:lang w:val="bg-BG"/>
        </w:rPr>
        <w:t>http://riew-pleven.eu/</w:t>
      </w:r>
    </w:hyperlink>
  </w:p>
  <w:p w14:paraId="1A84D8E1" w14:textId="77777777" w:rsidR="004E440C" w:rsidRPr="004E440C" w:rsidRDefault="004E440C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8D93A" w14:textId="77777777" w:rsidR="00117105" w:rsidRDefault="00117105">
      <w:r>
        <w:separator/>
      </w:r>
    </w:p>
  </w:footnote>
  <w:footnote w:type="continuationSeparator" w:id="0">
    <w:p w14:paraId="4808730C" w14:textId="77777777" w:rsidR="00117105" w:rsidRDefault="00117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4D8D9" w14:textId="77777777" w:rsidR="001D5BBD" w:rsidRPr="005B69F7" w:rsidRDefault="00000000" w:rsidP="00C7759E">
    <w:pPr>
      <w:pStyle w:val="2"/>
      <w:ind w:firstLine="630"/>
      <w:jc w:val="center"/>
      <w:rPr>
        <w:rStyle w:val="a8"/>
        <w:sz w:val="2"/>
        <w:szCs w:val="2"/>
      </w:rPr>
    </w:pPr>
    <w:r>
      <w:rPr>
        <w:rStyle w:val="a8"/>
      </w:rPr>
      <w:pict w14:anchorId="1A84D8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14:paraId="1A84D8DA" w14:textId="77777777" w:rsidR="001D5BBD" w:rsidRPr="001C5FBF" w:rsidRDefault="00000000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8"/>
        <w:sz w:val="2"/>
        <w:szCs w:val="2"/>
      </w:rPr>
      <w:pict w14:anchorId="1A84D8E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39" type="#_x0000_t32" style="position:absolute;left:0;text-align:left;margin-left:54.55pt;margin-top:2.9pt;width:0;height:48.2pt;z-index:2" o:connectortype="straight"/>
      </w:pict>
    </w:r>
    <w:r w:rsidR="001D5BBD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14:paraId="1A84D8DB" w14:textId="77777777" w:rsidR="001D5BBD" w:rsidRPr="001C5FBF" w:rsidRDefault="001D5BBD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14:paraId="1A84D8DC" w14:textId="77777777" w:rsidR="001D5BBD" w:rsidRPr="001C5FBF" w:rsidRDefault="001D5BBD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14:paraId="1A84D8DD" w14:textId="77777777" w:rsidR="001D5BBD" w:rsidRPr="001C5FBF" w:rsidRDefault="001D5BBD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14:paraId="1A84D8DE" w14:textId="77777777" w:rsidR="001D5BBD" w:rsidRPr="00ED1377" w:rsidRDefault="001D5BBD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CF244A"/>
    <w:multiLevelType w:val="hybridMultilevel"/>
    <w:tmpl w:val="AA446738"/>
    <w:lvl w:ilvl="0" w:tplc="65CE2956"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9051257">
    <w:abstractNumId w:val="19"/>
  </w:num>
  <w:num w:numId="2" w16cid:durableId="1415934748">
    <w:abstractNumId w:val="11"/>
  </w:num>
  <w:num w:numId="3" w16cid:durableId="321469247">
    <w:abstractNumId w:val="0"/>
  </w:num>
  <w:num w:numId="4" w16cid:durableId="1751536786">
    <w:abstractNumId w:val="9"/>
  </w:num>
  <w:num w:numId="5" w16cid:durableId="84231908">
    <w:abstractNumId w:val="15"/>
  </w:num>
  <w:num w:numId="6" w16cid:durableId="471870291">
    <w:abstractNumId w:val="17"/>
  </w:num>
  <w:num w:numId="7" w16cid:durableId="904877396">
    <w:abstractNumId w:val="7"/>
  </w:num>
  <w:num w:numId="8" w16cid:durableId="2057852223">
    <w:abstractNumId w:val="16"/>
  </w:num>
  <w:num w:numId="9" w16cid:durableId="949161825">
    <w:abstractNumId w:val="2"/>
  </w:num>
  <w:num w:numId="10" w16cid:durableId="1697804144">
    <w:abstractNumId w:val="10"/>
  </w:num>
  <w:num w:numId="11" w16cid:durableId="168252580">
    <w:abstractNumId w:val="14"/>
  </w:num>
  <w:num w:numId="12" w16cid:durableId="926425981">
    <w:abstractNumId w:val="3"/>
  </w:num>
  <w:num w:numId="13" w16cid:durableId="918756196">
    <w:abstractNumId w:val="21"/>
  </w:num>
  <w:num w:numId="14" w16cid:durableId="1715931803">
    <w:abstractNumId w:val="18"/>
  </w:num>
  <w:num w:numId="15" w16cid:durableId="298196322">
    <w:abstractNumId w:val="13"/>
  </w:num>
  <w:num w:numId="16" w16cid:durableId="1642466892">
    <w:abstractNumId w:val="12"/>
  </w:num>
  <w:num w:numId="17" w16cid:durableId="1550608473">
    <w:abstractNumId w:val="20"/>
  </w:num>
  <w:num w:numId="18" w16cid:durableId="150996219">
    <w:abstractNumId w:val="6"/>
  </w:num>
  <w:num w:numId="19" w16cid:durableId="219442149">
    <w:abstractNumId w:val="8"/>
  </w:num>
  <w:num w:numId="20" w16cid:durableId="914358750">
    <w:abstractNumId w:val="1"/>
  </w:num>
  <w:num w:numId="21" w16cid:durableId="828668310">
    <w:abstractNumId w:val="5"/>
  </w:num>
  <w:num w:numId="22" w16cid:durableId="11613159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_x0000_s1039"/>
        <o:r id="V:Rule2" type="connector" idref="#_x0000_s1047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3406"/>
    <w:rsid w:val="0002426D"/>
    <w:rsid w:val="000258A9"/>
    <w:rsid w:val="00042D1B"/>
    <w:rsid w:val="000442C1"/>
    <w:rsid w:val="00050052"/>
    <w:rsid w:val="000573F5"/>
    <w:rsid w:val="00066AA2"/>
    <w:rsid w:val="00067F53"/>
    <w:rsid w:val="00073268"/>
    <w:rsid w:val="00075493"/>
    <w:rsid w:val="0008339B"/>
    <w:rsid w:val="000949F2"/>
    <w:rsid w:val="000B3E2D"/>
    <w:rsid w:val="000B6590"/>
    <w:rsid w:val="000C39D4"/>
    <w:rsid w:val="000C4CA7"/>
    <w:rsid w:val="000D1FDA"/>
    <w:rsid w:val="000E0BB1"/>
    <w:rsid w:val="000E264F"/>
    <w:rsid w:val="000E7592"/>
    <w:rsid w:val="000F045B"/>
    <w:rsid w:val="000F52B7"/>
    <w:rsid w:val="00102537"/>
    <w:rsid w:val="001073F0"/>
    <w:rsid w:val="00112045"/>
    <w:rsid w:val="00114C83"/>
    <w:rsid w:val="00117105"/>
    <w:rsid w:val="00122B91"/>
    <w:rsid w:val="0012557E"/>
    <w:rsid w:val="001257C4"/>
    <w:rsid w:val="00130AD7"/>
    <w:rsid w:val="00136B06"/>
    <w:rsid w:val="00145D9E"/>
    <w:rsid w:val="001471AF"/>
    <w:rsid w:val="001508BB"/>
    <w:rsid w:val="00157D1E"/>
    <w:rsid w:val="0016684B"/>
    <w:rsid w:val="00167425"/>
    <w:rsid w:val="00197476"/>
    <w:rsid w:val="001A2F53"/>
    <w:rsid w:val="001B170D"/>
    <w:rsid w:val="001B204E"/>
    <w:rsid w:val="001B4BA5"/>
    <w:rsid w:val="001B6EDD"/>
    <w:rsid w:val="001C5625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25580"/>
    <w:rsid w:val="00233451"/>
    <w:rsid w:val="00233A4F"/>
    <w:rsid w:val="00235D6D"/>
    <w:rsid w:val="0024024B"/>
    <w:rsid w:val="0024120B"/>
    <w:rsid w:val="00250652"/>
    <w:rsid w:val="00252FCD"/>
    <w:rsid w:val="00266D04"/>
    <w:rsid w:val="00280C11"/>
    <w:rsid w:val="002828E3"/>
    <w:rsid w:val="00283CAE"/>
    <w:rsid w:val="00285059"/>
    <w:rsid w:val="002A709F"/>
    <w:rsid w:val="002B08D0"/>
    <w:rsid w:val="002B0BD1"/>
    <w:rsid w:val="002B515A"/>
    <w:rsid w:val="002B5D0B"/>
    <w:rsid w:val="002B7809"/>
    <w:rsid w:val="002C160E"/>
    <w:rsid w:val="002D15F1"/>
    <w:rsid w:val="002D56FE"/>
    <w:rsid w:val="002E25EF"/>
    <w:rsid w:val="002E30CF"/>
    <w:rsid w:val="002E5EF0"/>
    <w:rsid w:val="002F1D8F"/>
    <w:rsid w:val="003020B1"/>
    <w:rsid w:val="00303CC9"/>
    <w:rsid w:val="00304F33"/>
    <w:rsid w:val="0030532E"/>
    <w:rsid w:val="00315C9F"/>
    <w:rsid w:val="00324274"/>
    <w:rsid w:val="00333B32"/>
    <w:rsid w:val="00335651"/>
    <w:rsid w:val="00336158"/>
    <w:rsid w:val="003467D8"/>
    <w:rsid w:val="00352F4E"/>
    <w:rsid w:val="00361B04"/>
    <w:rsid w:val="003633AD"/>
    <w:rsid w:val="003754EC"/>
    <w:rsid w:val="00382EB0"/>
    <w:rsid w:val="003A6AD3"/>
    <w:rsid w:val="003B30BB"/>
    <w:rsid w:val="003B51AE"/>
    <w:rsid w:val="003B732C"/>
    <w:rsid w:val="003D49B8"/>
    <w:rsid w:val="003D4A6B"/>
    <w:rsid w:val="003D6007"/>
    <w:rsid w:val="003E4B33"/>
    <w:rsid w:val="003F4B02"/>
    <w:rsid w:val="004009B4"/>
    <w:rsid w:val="0042680C"/>
    <w:rsid w:val="00436510"/>
    <w:rsid w:val="0043651F"/>
    <w:rsid w:val="00446795"/>
    <w:rsid w:val="00446A9A"/>
    <w:rsid w:val="00461C94"/>
    <w:rsid w:val="004647BB"/>
    <w:rsid w:val="00470B22"/>
    <w:rsid w:val="00477F7F"/>
    <w:rsid w:val="004820D4"/>
    <w:rsid w:val="004873A5"/>
    <w:rsid w:val="004A169C"/>
    <w:rsid w:val="004C1784"/>
    <w:rsid w:val="004C21C7"/>
    <w:rsid w:val="004C3144"/>
    <w:rsid w:val="004C5F74"/>
    <w:rsid w:val="004C60A9"/>
    <w:rsid w:val="004D145C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12260"/>
    <w:rsid w:val="00516005"/>
    <w:rsid w:val="00537831"/>
    <w:rsid w:val="00552735"/>
    <w:rsid w:val="0057056E"/>
    <w:rsid w:val="00571B43"/>
    <w:rsid w:val="00584624"/>
    <w:rsid w:val="005859C9"/>
    <w:rsid w:val="00586A51"/>
    <w:rsid w:val="00597575"/>
    <w:rsid w:val="005A1B6A"/>
    <w:rsid w:val="005A38BA"/>
    <w:rsid w:val="005A3B17"/>
    <w:rsid w:val="005A693A"/>
    <w:rsid w:val="005B69F7"/>
    <w:rsid w:val="005B74E2"/>
    <w:rsid w:val="005C3F8B"/>
    <w:rsid w:val="005C77F9"/>
    <w:rsid w:val="005D2365"/>
    <w:rsid w:val="005D6B1A"/>
    <w:rsid w:val="005D7788"/>
    <w:rsid w:val="005E364F"/>
    <w:rsid w:val="005F5A98"/>
    <w:rsid w:val="00602A0B"/>
    <w:rsid w:val="00606E8F"/>
    <w:rsid w:val="0061164A"/>
    <w:rsid w:val="00613164"/>
    <w:rsid w:val="006136C4"/>
    <w:rsid w:val="00614BC5"/>
    <w:rsid w:val="00632A2B"/>
    <w:rsid w:val="006340C8"/>
    <w:rsid w:val="00640497"/>
    <w:rsid w:val="00643C98"/>
    <w:rsid w:val="0064526E"/>
    <w:rsid w:val="00661C46"/>
    <w:rsid w:val="0066703A"/>
    <w:rsid w:val="00673FFF"/>
    <w:rsid w:val="00675EF6"/>
    <w:rsid w:val="00683C00"/>
    <w:rsid w:val="00684704"/>
    <w:rsid w:val="0068712A"/>
    <w:rsid w:val="006919DA"/>
    <w:rsid w:val="006959A5"/>
    <w:rsid w:val="006A6FA0"/>
    <w:rsid w:val="006B0B9A"/>
    <w:rsid w:val="006B1CB7"/>
    <w:rsid w:val="006C0561"/>
    <w:rsid w:val="006C2A28"/>
    <w:rsid w:val="006D21A3"/>
    <w:rsid w:val="006D2408"/>
    <w:rsid w:val="006D2B15"/>
    <w:rsid w:val="006D699C"/>
    <w:rsid w:val="006E1608"/>
    <w:rsid w:val="006E3BCE"/>
    <w:rsid w:val="006E6B59"/>
    <w:rsid w:val="006F1BF1"/>
    <w:rsid w:val="00706221"/>
    <w:rsid w:val="00710DA7"/>
    <w:rsid w:val="00712BC3"/>
    <w:rsid w:val="00721F8E"/>
    <w:rsid w:val="00735898"/>
    <w:rsid w:val="00736044"/>
    <w:rsid w:val="00737EFC"/>
    <w:rsid w:val="007464EF"/>
    <w:rsid w:val="007666DC"/>
    <w:rsid w:val="007719EF"/>
    <w:rsid w:val="00771A14"/>
    <w:rsid w:val="00780063"/>
    <w:rsid w:val="00780152"/>
    <w:rsid w:val="00781975"/>
    <w:rsid w:val="007866AA"/>
    <w:rsid w:val="007A1D54"/>
    <w:rsid w:val="007A5E42"/>
    <w:rsid w:val="007A6290"/>
    <w:rsid w:val="007B1953"/>
    <w:rsid w:val="007B4743"/>
    <w:rsid w:val="007B58E7"/>
    <w:rsid w:val="007C265E"/>
    <w:rsid w:val="007E090B"/>
    <w:rsid w:val="007E3FAD"/>
    <w:rsid w:val="007E72BF"/>
    <w:rsid w:val="007F0832"/>
    <w:rsid w:val="008013F1"/>
    <w:rsid w:val="00804CC3"/>
    <w:rsid w:val="00810919"/>
    <w:rsid w:val="0081142A"/>
    <w:rsid w:val="00811FDC"/>
    <w:rsid w:val="00816C4B"/>
    <w:rsid w:val="008428BA"/>
    <w:rsid w:val="00842F0C"/>
    <w:rsid w:val="008456FD"/>
    <w:rsid w:val="0085348A"/>
    <w:rsid w:val="0086004D"/>
    <w:rsid w:val="008632CA"/>
    <w:rsid w:val="008645B9"/>
    <w:rsid w:val="008719BB"/>
    <w:rsid w:val="00874A5A"/>
    <w:rsid w:val="00875191"/>
    <w:rsid w:val="008968D0"/>
    <w:rsid w:val="008A13F7"/>
    <w:rsid w:val="008B0206"/>
    <w:rsid w:val="008B1300"/>
    <w:rsid w:val="008C0F82"/>
    <w:rsid w:val="008C5C63"/>
    <w:rsid w:val="008D67DB"/>
    <w:rsid w:val="008E3C74"/>
    <w:rsid w:val="008F1D9C"/>
    <w:rsid w:val="00902B60"/>
    <w:rsid w:val="00906093"/>
    <w:rsid w:val="009142AD"/>
    <w:rsid w:val="009142CE"/>
    <w:rsid w:val="009154E3"/>
    <w:rsid w:val="00927C76"/>
    <w:rsid w:val="00936425"/>
    <w:rsid w:val="00943933"/>
    <w:rsid w:val="00946D85"/>
    <w:rsid w:val="00950B3D"/>
    <w:rsid w:val="009571F2"/>
    <w:rsid w:val="00961612"/>
    <w:rsid w:val="00973C05"/>
    <w:rsid w:val="00974296"/>
    <w:rsid w:val="00974546"/>
    <w:rsid w:val="0097681D"/>
    <w:rsid w:val="0098232D"/>
    <w:rsid w:val="009958B3"/>
    <w:rsid w:val="009A013C"/>
    <w:rsid w:val="009A01B1"/>
    <w:rsid w:val="009A078B"/>
    <w:rsid w:val="009A49E5"/>
    <w:rsid w:val="009C28A8"/>
    <w:rsid w:val="009D2045"/>
    <w:rsid w:val="009D6633"/>
    <w:rsid w:val="009E7D8E"/>
    <w:rsid w:val="009F0994"/>
    <w:rsid w:val="00A00CCD"/>
    <w:rsid w:val="00A07FD6"/>
    <w:rsid w:val="00A12710"/>
    <w:rsid w:val="00A165D4"/>
    <w:rsid w:val="00A22BFC"/>
    <w:rsid w:val="00A4221A"/>
    <w:rsid w:val="00A46703"/>
    <w:rsid w:val="00A52A8C"/>
    <w:rsid w:val="00A671F2"/>
    <w:rsid w:val="00A70C9E"/>
    <w:rsid w:val="00A839E1"/>
    <w:rsid w:val="00A83C3E"/>
    <w:rsid w:val="00A87AEA"/>
    <w:rsid w:val="00A915C1"/>
    <w:rsid w:val="00A93198"/>
    <w:rsid w:val="00A9408A"/>
    <w:rsid w:val="00AA4E80"/>
    <w:rsid w:val="00AB7525"/>
    <w:rsid w:val="00AC24C0"/>
    <w:rsid w:val="00AD1328"/>
    <w:rsid w:val="00AD13E8"/>
    <w:rsid w:val="00AD52BA"/>
    <w:rsid w:val="00AD5D20"/>
    <w:rsid w:val="00AD71B0"/>
    <w:rsid w:val="00AD7DF8"/>
    <w:rsid w:val="00AE05F6"/>
    <w:rsid w:val="00AE35C9"/>
    <w:rsid w:val="00AE58E0"/>
    <w:rsid w:val="00AE6AC2"/>
    <w:rsid w:val="00AE76B0"/>
    <w:rsid w:val="00AF486D"/>
    <w:rsid w:val="00AF75DB"/>
    <w:rsid w:val="00B04476"/>
    <w:rsid w:val="00B06036"/>
    <w:rsid w:val="00B10311"/>
    <w:rsid w:val="00B23C65"/>
    <w:rsid w:val="00B248C0"/>
    <w:rsid w:val="00B31345"/>
    <w:rsid w:val="00B377D7"/>
    <w:rsid w:val="00B42EB3"/>
    <w:rsid w:val="00B53766"/>
    <w:rsid w:val="00B55A17"/>
    <w:rsid w:val="00B76562"/>
    <w:rsid w:val="00B81CAE"/>
    <w:rsid w:val="00B8211C"/>
    <w:rsid w:val="00B92D25"/>
    <w:rsid w:val="00B9520D"/>
    <w:rsid w:val="00B97E6D"/>
    <w:rsid w:val="00BB73DC"/>
    <w:rsid w:val="00BC32A3"/>
    <w:rsid w:val="00BC74BB"/>
    <w:rsid w:val="00BC78C5"/>
    <w:rsid w:val="00BE15D5"/>
    <w:rsid w:val="00BE2972"/>
    <w:rsid w:val="00BE5E38"/>
    <w:rsid w:val="00BF273A"/>
    <w:rsid w:val="00BF3134"/>
    <w:rsid w:val="00BF4BEF"/>
    <w:rsid w:val="00BF7B54"/>
    <w:rsid w:val="00C00904"/>
    <w:rsid w:val="00C0148C"/>
    <w:rsid w:val="00C02136"/>
    <w:rsid w:val="00C044EB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76288"/>
    <w:rsid w:val="00C7759E"/>
    <w:rsid w:val="00C82160"/>
    <w:rsid w:val="00C836E2"/>
    <w:rsid w:val="00C91B8E"/>
    <w:rsid w:val="00C9282E"/>
    <w:rsid w:val="00C97746"/>
    <w:rsid w:val="00CA1844"/>
    <w:rsid w:val="00CA3154"/>
    <w:rsid w:val="00CA3258"/>
    <w:rsid w:val="00CA7A14"/>
    <w:rsid w:val="00CA7A5F"/>
    <w:rsid w:val="00CB73DF"/>
    <w:rsid w:val="00CC1AD5"/>
    <w:rsid w:val="00CC37B0"/>
    <w:rsid w:val="00CC3844"/>
    <w:rsid w:val="00CD05C6"/>
    <w:rsid w:val="00CD1F33"/>
    <w:rsid w:val="00CD503A"/>
    <w:rsid w:val="00CE06EE"/>
    <w:rsid w:val="00CE2BD3"/>
    <w:rsid w:val="00D03B87"/>
    <w:rsid w:val="00D115C3"/>
    <w:rsid w:val="00D259F5"/>
    <w:rsid w:val="00D43FB0"/>
    <w:rsid w:val="00D450FA"/>
    <w:rsid w:val="00D45EBE"/>
    <w:rsid w:val="00D51501"/>
    <w:rsid w:val="00D51744"/>
    <w:rsid w:val="00D52FEF"/>
    <w:rsid w:val="00D530CC"/>
    <w:rsid w:val="00D553ED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D7F29"/>
    <w:rsid w:val="00DE6201"/>
    <w:rsid w:val="00E01A97"/>
    <w:rsid w:val="00E01C92"/>
    <w:rsid w:val="00E15B5B"/>
    <w:rsid w:val="00E24968"/>
    <w:rsid w:val="00E24BC5"/>
    <w:rsid w:val="00E25413"/>
    <w:rsid w:val="00E27B4A"/>
    <w:rsid w:val="00E344E2"/>
    <w:rsid w:val="00E4226E"/>
    <w:rsid w:val="00E45F02"/>
    <w:rsid w:val="00E60640"/>
    <w:rsid w:val="00E65538"/>
    <w:rsid w:val="00E65806"/>
    <w:rsid w:val="00E663B8"/>
    <w:rsid w:val="00E6683E"/>
    <w:rsid w:val="00E76CD1"/>
    <w:rsid w:val="00E80158"/>
    <w:rsid w:val="00E84DFB"/>
    <w:rsid w:val="00E92586"/>
    <w:rsid w:val="00E97812"/>
    <w:rsid w:val="00EA086D"/>
    <w:rsid w:val="00EA2B9B"/>
    <w:rsid w:val="00EA3B1F"/>
    <w:rsid w:val="00EA4180"/>
    <w:rsid w:val="00EA69D0"/>
    <w:rsid w:val="00EB027C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F048C7"/>
    <w:rsid w:val="00F10311"/>
    <w:rsid w:val="00F13731"/>
    <w:rsid w:val="00F15F59"/>
    <w:rsid w:val="00F16FBD"/>
    <w:rsid w:val="00F170AA"/>
    <w:rsid w:val="00F25B19"/>
    <w:rsid w:val="00F41798"/>
    <w:rsid w:val="00F50602"/>
    <w:rsid w:val="00F54099"/>
    <w:rsid w:val="00F6371E"/>
    <w:rsid w:val="00F72CF1"/>
    <w:rsid w:val="00F74B3E"/>
    <w:rsid w:val="00F752C0"/>
    <w:rsid w:val="00F867CD"/>
    <w:rsid w:val="00F94863"/>
    <w:rsid w:val="00FA1719"/>
    <w:rsid w:val="00FA195A"/>
    <w:rsid w:val="00FB2B2C"/>
    <w:rsid w:val="00FC43AE"/>
    <w:rsid w:val="00FC4F19"/>
    <w:rsid w:val="00FD2988"/>
    <w:rsid w:val="00FD5793"/>
    <w:rsid w:val="00FD600D"/>
    <w:rsid w:val="00FE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4D88B"/>
  <w15:docId w15:val="{D53D6D8A-DAA0-44D5-946C-6B340096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link w:val="a6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a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b">
    <w:name w:val="page number"/>
    <w:basedOn w:val="a0"/>
    <w:rsid w:val="00B55A17"/>
  </w:style>
  <w:style w:type="paragraph" w:styleId="ac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d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e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character" w:customStyle="1" w:styleId="a6">
    <w:name w:val="Основен текст Знак"/>
    <w:link w:val="a5"/>
    <w:rsid w:val="00023406"/>
    <w:rPr>
      <w:lang w:eastAsia="en-US"/>
    </w:rPr>
  </w:style>
  <w:style w:type="paragraph" w:styleId="af">
    <w:name w:val="Body Text Indent"/>
    <w:basedOn w:val="a"/>
    <w:link w:val="af0"/>
    <w:rsid w:val="00023406"/>
    <w:pPr>
      <w:spacing w:after="120"/>
      <w:ind w:left="283"/>
    </w:pPr>
  </w:style>
  <w:style w:type="character" w:customStyle="1" w:styleId="af0">
    <w:name w:val="Основен текст с отстъп Знак"/>
    <w:link w:val="af"/>
    <w:rsid w:val="00023406"/>
    <w:rPr>
      <w:rFonts w:ascii="Arial" w:hAnsi="Arial"/>
      <w:lang w:val="en-US" w:eastAsia="en-US"/>
    </w:rPr>
  </w:style>
  <w:style w:type="paragraph" w:customStyle="1" w:styleId="title1">
    <w:name w:val="title1"/>
    <w:basedOn w:val="a"/>
    <w:rsid w:val="00023406"/>
    <w:pPr>
      <w:overflowPunct/>
      <w:autoSpaceDE/>
      <w:autoSpaceDN/>
      <w:adjustRightInd/>
      <w:spacing w:after="100" w:afterAutospacing="1"/>
      <w:jc w:val="center"/>
      <w:textAlignment w:val="auto"/>
    </w:pPr>
    <w:rPr>
      <w:rFonts w:ascii="Times New Roman" w:hAnsi="Times New Roman"/>
      <w:b/>
      <w:bCs/>
      <w:sz w:val="30"/>
      <w:szCs w:val="3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5.wmf"/><Relationship Id="rId1" Type="http://schemas.openxmlformats.org/officeDocument/2006/relationships/image" Target="media/image4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4</Pages>
  <Words>1441</Words>
  <Characters>8215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9637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RI11</cp:lastModifiedBy>
  <cp:revision>136</cp:revision>
  <cp:lastPrinted>2025-03-28T15:09:00Z</cp:lastPrinted>
  <dcterms:created xsi:type="dcterms:W3CDTF">2025-11-24T09:18:00Z</dcterms:created>
  <dcterms:modified xsi:type="dcterms:W3CDTF">2026-08-18T11:56:00Z</dcterms:modified>
</cp:coreProperties>
</file>