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423AC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1E3E8F">
        <w:rPr>
          <w:rFonts w:ascii="Times New Roman" w:hAnsi="Times New Roman"/>
          <w:iCs/>
        </w:rPr>
        <w:t>1</w:t>
      </w:r>
    </w:p>
    <w:p w14:paraId="3BA94BDC" w14:textId="77777777" w:rsidR="007E72BF" w:rsidRPr="00F7002A" w:rsidRDefault="007E72BF" w:rsidP="007E72BF">
      <w:pPr>
        <w:jc w:val="right"/>
        <w:rPr>
          <w:rStyle w:val="a7"/>
          <w:rFonts w:ascii="Calibri" w:hAnsi="Calibri" w:cs="Calibri"/>
          <w:i w:val="0"/>
        </w:rPr>
      </w:pPr>
      <w:r w:rsidRPr="00F7002A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7"/>
          <w:rFonts w:ascii="Calibri" w:hAnsi="Calibri" w:cs="Calibri"/>
          <w:i w:val="0"/>
        </w:rPr>
        <w:t>[TLP-</w:t>
      </w:r>
      <w:r w:rsidR="001E3E8F">
        <w:rPr>
          <w:rStyle w:val="a7"/>
          <w:rFonts w:ascii="Calibri" w:hAnsi="Calibri" w:cs="Calibri"/>
          <w:i w:val="0"/>
        </w:rPr>
        <w:t>GREEN</w:t>
      </w:r>
      <w:r w:rsidRPr="00F7002A">
        <w:rPr>
          <w:rStyle w:val="a7"/>
          <w:rFonts w:ascii="Calibri" w:hAnsi="Calibri" w:cs="Calibri"/>
          <w:i w:val="0"/>
        </w:rPr>
        <w:t>]</w:t>
      </w:r>
    </w:p>
    <w:p w14:paraId="68D0109C" w14:textId="73BC61F8" w:rsidR="00AE6AC2" w:rsidRDefault="00804CC3" w:rsidP="002D7B24">
      <w:pPr>
        <w:rPr>
          <w:rFonts w:ascii="Times New Roman" w:eastAsia="Calibri" w:hAnsi="Times New Roman"/>
          <w:b/>
          <w:noProof/>
          <w:sz w:val="24"/>
          <w:szCs w:val="24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1C0A78" w:rsidRPr="001C0A78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797508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216.75pt;height:89.25pt;visibility:visible;mso-wrap-style:square">
            <v:imagedata r:id="rId8" o:title=""/>
          </v:shape>
        </w:pict>
      </w:r>
    </w:p>
    <w:p w14:paraId="11C2CEE7" w14:textId="77777777" w:rsidR="001C0A78" w:rsidRDefault="001C0A78" w:rsidP="002D7B24">
      <w:pPr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111A1AC6" w14:textId="77777777" w:rsidR="00AE6AC2" w:rsidRPr="00AE6AC2" w:rsidRDefault="00AE6AC2" w:rsidP="00AE6AC2">
      <w:pPr>
        <w:overflowPunct/>
        <w:autoSpaceDE/>
        <w:autoSpaceDN/>
        <w:adjustRightInd/>
        <w:spacing w:after="60" w:line="300" w:lineRule="auto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AE6AC2">
        <w:rPr>
          <w:rFonts w:ascii="Times New Roman" w:eastAsia="Calibri" w:hAnsi="Times New Roman"/>
          <w:b/>
          <w:sz w:val="24"/>
          <w:szCs w:val="24"/>
          <w:lang w:val="bg-BG"/>
        </w:rPr>
        <w:t>ДО</w:t>
      </w:r>
      <w:r w:rsidR="00DB4728">
        <w:rPr>
          <w:rFonts w:ascii="Times New Roman" w:eastAsia="Calibri" w:hAnsi="Times New Roman"/>
          <w:b/>
          <w:sz w:val="24"/>
          <w:szCs w:val="24"/>
          <w:lang w:val="bg-BG"/>
        </w:rPr>
        <w:t>:</w:t>
      </w:r>
      <w:r w:rsidRPr="00AE6AC2">
        <w:rPr>
          <w:rFonts w:ascii="Times New Roman" w:eastAsia="Calibri" w:hAnsi="Times New Roman"/>
          <w:b/>
          <w:sz w:val="24"/>
          <w:szCs w:val="24"/>
          <w:lang w:val="bg-BG"/>
        </w:rPr>
        <w:t xml:space="preserve"> </w:t>
      </w:r>
    </w:p>
    <w:p w14:paraId="3181D933" w14:textId="77777777" w:rsidR="00825FC4" w:rsidRPr="00825FC4" w:rsidRDefault="00825FC4" w:rsidP="00825FC4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  <w:r w:rsidRPr="00825FC4">
        <w:rPr>
          <w:rFonts w:ascii="Times New Roman" w:eastAsia="Calibri" w:hAnsi="Times New Roman"/>
          <w:b/>
          <w:caps/>
          <w:sz w:val="24"/>
          <w:szCs w:val="24"/>
        </w:rPr>
        <w:t>Г-Н МИЛЕН ХРИСТОВ</w:t>
      </w:r>
    </w:p>
    <w:p w14:paraId="5D764700" w14:textId="77777777" w:rsidR="00825FC4" w:rsidRPr="00825FC4" w:rsidRDefault="00825FC4" w:rsidP="00825FC4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  <w:r w:rsidRPr="00825FC4">
        <w:rPr>
          <w:rFonts w:ascii="Times New Roman" w:eastAsia="Calibri" w:hAnsi="Times New Roman"/>
          <w:b/>
          <w:caps/>
          <w:sz w:val="24"/>
          <w:szCs w:val="24"/>
        </w:rPr>
        <w:t>Г-ЖА ЗЛАТКА ФИЛИПОВА</w:t>
      </w:r>
    </w:p>
    <w:p w14:paraId="1D8EC429" w14:textId="77777777" w:rsidR="00825FC4" w:rsidRPr="00825FC4" w:rsidRDefault="00825FC4" w:rsidP="00825FC4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  <w:r w:rsidRPr="00825FC4">
        <w:rPr>
          <w:rFonts w:ascii="Times New Roman" w:eastAsia="Calibri" w:hAnsi="Times New Roman"/>
          <w:b/>
          <w:caps/>
          <w:sz w:val="24"/>
          <w:szCs w:val="24"/>
        </w:rPr>
        <w:t xml:space="preserve">ПРЕДСТАВЛЯВАЩИ „МИЛЕ </w:t>
      </w:r>
      <w:proofErr w:type="gramStart"/>
      <w:r w:rsidRPr="00825FC4">
        <w:rPr>
          <w:rFonts w:ascii="Times New Roman" w:eastAsia="Calibri" w:hAnsi="Times New Roman"/>
          <w:b/>
          <w:caps/>
          <w:sz w:val="24"/>
          <w:szCs w:val="24"/>
        </w:rPr>
        <w:t>09“ ЕООД</w:t>
      </w:r>
      <w:proofErr w:type="gramEnd"/>
    </w:p>
    <w:p w14:paraId="090827B9" w14:textId="77777777" w:rsidR="00825FC4" w:rsidRPr="00825FC4" w:rsidRDefault="00825FC4" w:rsidP="00825FC4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  <w:r w:rsidRPr="00825FC4">
        <w:rPr>
          <w:rFonts w:ascii="Times New Roman" w:eastAsia="Calibri" w:hAnsi="Times New Roman"/>
          <w:b/>
          <w:caps/>
          <w:sz w:val="24"/>
          <w:szCs w:val="24"/>
        </w:rPr>
        <w:t>УЛ. 3-ТИ МАРТ № 6</w:t>
      </w:r>
    </w:p>
    <w:p w14:paraId="18E89AFB" w14:textId="77777777" w:rsidR="00825FC4" w:rsidRPr="00825FC4" w:rsidRDefault="00825FC4" w:rsidP="00825FC4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  <w:r w:rsidRPr="00825FC4">
        <w:rPr>
          <w:rFonts w:ascii="Times New Roman" w:eastAsia="Calibri" w:hAnsi="Times New Roman"/>
          <w:b/>
          <w:caps/>
          <w:sz w:val="24"/>
          <w:szCs w:val="24"/>
        </w:rPr>
        <w:t>5552 С. ГОРАН</w:t>
      </w:r>
    </w:p>
    <w:p w14:paraId="2E8E608F" w14:textId="77777777" w:rsidR="00825FC4" w:rsidRDefault="00825FC4" w:rsidP="00825FC4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  <w:r w:rsidRPr="00825FC4">
        <w:rPr>
          <w:rFonts w:ascii="Times New Roman" w:eastAsia="Calibri" w:hAnsi="Times New Roman"/>
          <w:b/>
          <w:caps/>
          <w:sz w:val="24"/>
          <w:szCs w:val="24"/>
        </w:rPr>
        <w:t>ОБЩИНА ЛОВЕЧ</w:t>
      </w:r>
    </w:p>
    <w:p w14:paraId="271B0B78" w14:textId="77777777" w:rsidR="009027D9" w:rsidRPr="009027D9" w:rsidRDefault="009027D9" w:rsidP="009027D9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</w:p>
    <w:p w14:paraId="5393B2F0" w14:textId="77777777" w:rsidR="009027D9" w:rsidRPr="009027D9" w:rsidRDefault="009027D9" w:rsidP="009027D9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  <w:r w:rsidRPr="009027D9">
        <w:rPr>
          <w:rFonts w:ascii="Times New Roman" w:eastAsia="Calibri" w:hAnsi="Times New Roman"/>
          <w:b/>
          <w:caps/>
          <w:sz w:val="24"/>
          <w:szCs w:val="24"/>
        </w:rPr>
        <w:t>КОПИЕ ДО:</w:t>
      </w:r>
    </w:p>
    <w:p w14:paraId="644491CE" w14:textId="77777777" w:rsidR="009027D9" w:rsidRDefault="009027D9" w:rsidP="009027D9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  <w:r w:rsidRPr="009027D9">
        <w:rPr>
          <w:rFonts w:ascii="Times New Roman" w:eastAsia="Calibri" w:hAnsi="Times New Roman"/>
          <w:b/>
          <w:caps/>
          <w:sz w:val="24"/>
          <w:szCs w:val="24"/>
        </w:rPr>
        <w:t xml:space="preserve">ОБЩИНА </w:t>
      </w:r>
      <w:r w:rsidR="00825FC4" w:rsidRPr="00825FC4">
        <w:rPr>
          <w:rFonts w:ascii="Times New Roman" w:eastAsia="Calibri" w:hAnsi="Times New Roman"/>
          <w:b/>
          <w:caps/>
          <w:sz w:val="24"/>
          <w:szCs w:val="24"/>
        </w:rPr>
        <w:t>ЛОВЕЧ</w:t>
      </w:r>
    </w:p>
    <w:p w14:paraId="359A65E7" w14:textId="77777777" w:rsidR="00DB4728" w:rsidRPr="00426F48" w:rsidRDefault="00DB4728" w:rsidP="00DB4728">
      <w:pPr>
        <w:overflowPunct/>
        <w:autoSpaceDE/>
        <w:autoSpaceDN/>
        <w:adjustRightInd/>
        <w:spacing w:after="60" w:line="300" w:lineRule="auto"/>
        <w:contextualSpacing/>
        <w:jc w:val="both"/>
        <w:textAlignment w:val="auto"/>
        <w:rPr>
          <w:rFonts w:ascii="Times New Roman" w:eastAsia="Calibri" w:hAnsi="Times New Roman"/>
          <w:b/>
          <w:caps/>
          <w:lang w:val="bg-BG"/>
        </w:rPr>
      </w:pPr>
    </w:p>
    <w:p w14:paraId="7F440F21" w14:textId="77777777" w:rsidR="00AE6AC2" w:rsidRPr="00AE6AC2" w:rsidRDefault="00AE6AC2" w:rsidP="009A4D7C">
      <w:pPr>
        <w:overflowPunct/>
        <w:autoSpaceDE/>
        <w:autoSpaceDN/>
        <w:adjustRightInd/>
        <w:spacing w:after="200"/>
        <w:ind w:firstLine="567"/>
        <w:contextualSpacing/>
        <w:jc w:val="both"/>
        <w:textAlignment w:val="auto"/>
        <w:rPr>
          <w:rFonts w:ascii="Times New Roman" w:eastAsia="Calibri" w:hAnsi="Times New Roman"/>
          <w:i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b/>
          <w:bCs/>
          <w:iCs/>
          <w:color w:val="000000"/>
          <w:sz w:val="24"/>
          <w:szCs w:val="24"/>
          <w:u w:val="single"/>
          <w:lang w:val="bg-BG"/>
        </w:rPr>
        <w:t>Относно:</w:t>
      </w:r>
      <w:r w:rsidRPr="00AE6AC2">
        <w:rPr>
          <w:rFonts w:ascii="Times New Roman" w:eastAsia="Calibri" w:hAnsi="Times New Roman"/>
          <w:b/>
          <w:bCs/>
          <w:iCs/>
          <w:color w:val="000000"/>
          <w:sz w:val="24"/>
          <w:szCs w:val="24"/>
          <w:lang w:val="bg-BG"/>
        </w:rPr>
        <w:t xml:space="preserve"> </w:t>
      </w:r>
      <w:r w:rsidR="00DB4728" w:rsidRPr="00DB4728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Инвестиционно предложение (ИП) „</w:t>
      </w:r>
      <w:r w:rsidR="00825FC4" w:rsidRPr="00825FC4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Водовземане от Тузалъшка бара с цел отглеждане на аквакултури в рибарник, ПИ с идентификатор 16002.60.24, с. Горан, общ. Ловеч</w:t>
      </w:r>
      <w:r w:rsidR="00DB4728" w:rsidRPr="00DB4728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“</w:t>
      </w:r>
    </w:p>
    <w:p w14:paraId="71055860" w14:textId="77777777" w:rsidR="00321C35" w:rsidRPr="00FE535B" w:rsidRDefault="00321C35" w:rsidP="00AE6AC2">
      <w:pPr>
        <w:overflowPunct/>
        <w:autoSpaceDE/>
        <w:autoSpaceDN/>
        <w:adjustRightInd/>
        <w:spacing w:after="60" w:line="300" w:lineRule="auto"/>
        <w:ind w:firstLine="709"/>
        <w:jc w:val="both"/>
        <w:textAlignment w:val="auto"/>
        <w:rPr>
          <w:rFonts w:ascii="Times New Roman" w:eastAsia="Calibri" w:hAnsi="Times New Roman"/>
          <w:b/>
          <w:lang w:val="bg-BG"/>
        </w:rPr>
      </w:pPr>
    </w:p>
    <w:p w14:paraId="751C5096" w14:textId="77777777" w:rsidR="00825FC4" w:rsidRPr="00825FC4" w:rsidRDefault="00825FC4" w:rsidP="00825FC4">
      <w:pPr>
        <w:overflowPunct/>
        <w:autoSpaceDE/>
        <w:autoSpaceDN/>
        <w:adjustRightInd/>
        <w:spacing w:after="60" w:line="300" w:lineRule="auto"/>
        <w:ind w:firstLine="567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825FC4">
        <w:rPr>
          <w:rFonts w:ascii="Times New Roman" w:eastAsia="Calibri" w:hAnsi="Times New Roman"/>
          <w:b/>
          <w:sz w:val="24"/>
          <w:szCs w:val="24"/>
          <w:lang w:val="bg-BG"/>
        </w:rPr>
        <w:t>УВАЖАЕМИ ГОСПОДИН ХРИСТОВ,</w:t>
      </w:r>
    </w:p>
    <w:p w14:paraId="5A4C721E" w14:textId="77777777" w:rsidR="00825FC4" w:rsidRDefault="00825FC4" w:rsidP="00825FC4">
      <w:pPr>
        <w:overflowPunct/>
        <w:autoSpaceDE/>
        <w:autoSpaceDN/>
        <w:adjustRightInd/>
        <w:spacing w:after="60" w:line="300" w:lineRule="auto"/>
        <w:ind w:firstLine="567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825FC4">
        <w:rPr>
          <w:rFonts w:ascii="Times New Roman" w:eastAsia="Calibri" w:hAnsi="Times New Roman"/>
          <w:b/>
          <w:sz w:val="24"/>
          <w:szCs w:val="24"/>
          <w:lang w:val="bg-BG"/>
        </w:rPr>
        <w:t>УВАЖАЕМА ГОСПОЖО ФИЛИПОВА,</w:t>
      </w:r>
      <w:r>
        <w:rPr>
          <w:rFonts w:ascii="Times New Roman" w:eastAsia="Calibri" w:hAnsi="Times New Roman"/>
          <w:b/>
          <w:sz w:val="24"/>
          <w:szCs w:val="24"/>
          <w:lang w:val="bg-BG"/>
        </w:rPr>
        <w:t xml:space="preserve"> </w:t>
      </w:r>
    </w:p>
    <w:p w14:paraId="41C2CAD4" w14:textId="77777777" w:rsidR="00FE535B" w:rsidRPr="00FE535B" w:rsidRDefault="00FE535B" w:rsidP="00DB4728">
      <w:pPr>
        <w:overflowPunct/>
        <w:autoSpaceDE/>
        <w:autoSpaceDN/>
        <w:adjustRightInd/>
        <w:spacing w:after="60" w:line="300" w:lineRule="auto"/>
        <w:ind w:firstLine="567"/>
        <w:jc w:val="both"/>
        <w:textAlignment w:val="auto"/>
        <w:rPr>
          <w:rFonts w:ascii="Times New Roman" w:eastAsia="Calibri" w:hAnsi="Times New Roman"/>
          <w:b/>
          <w:sz w:val="2"/>
          <w:szCs w:val="2"/>
          <w:lang w:val="bg-BG"/>
        </w:rPr>
      </w:pPr>
    </w:p>
    <w:p w14:paraId="68EC105D" w14:textId="77777777" w:rsidR="009027D9" w:rsidRPr="009027D9" w:rsidRDefault="009027D9" w:rsidP="009027D9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>П</w:t>
      </w:r>
      <w:r w:rsidRPr="009027D9">
        <w:rPr>
          <w:rFonts w:ascii="Times New Roman" w:eastAsia="Calibri" w:hAnsi="Times New Roman"/>
          <w:sz w:val="24"/>
          <w:szCs w:val="24"/>
          <w:lang w:val="bg-BG"/>
        </w:rPr>
        <w:t>риемаме представената от Вас документация като информиране на компетентния орган по околна среда по чл. 95, ал. 1 от Закона за опазване на околната среда (обн. ДВ бр. 91/25.09.2002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г.</w:t>
      </w:r>
      <w:r w:rsidRPr="009027D9">
        <w:rPr>
          <w:rFonts w:ascii="Times New Roman" w:eastAsia="Calibri" w:hAnsi="Times New Roman"/>
          <w:sz w:val="24"/>
          <w:szCs w:val="24"/>
          <w:lang w:val="bg-BG"/>
        </w:rPr>
        <w:t>) и чл. 4, ал. 1 от Наредбата за условията и реда за извършване на оценка на в</w:t>
      </w:r>
      <w:r>
        <w:rPr>
          <w:rFonts w:ascii="Times New Roman" w:eastAsia="Calibri" w:hAnsi="Times New Roman"/>
          <w:sz w:val="24"/>
          <w:szCs w:val="24"/>
          <w:lang w:val="bg-BG"/>
        </w:rPr>
        <w:t>ъздействие върху околната среда</w:t>
      </w:r>
      <w:r w:rsidRPr="009027D9">
        <w:rPr>
          <w:rFonts w:ascii="Times New Roman" w:eastAsia="Calibri" w:hAnsi="Times New Roman"/>
          <w:sz w:val="24"/>
          <w:szCs w:val="24"/>
          <w:lang w:val="bg-BG"/>
        </w:rPr>
        <w:t xml:space="preserve"> (Наредба за ОВОС, обн. ДВ бр. 25/18.03.2003г.), и като уведомление по чл. 10, ал. 1 от 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 за ОС, обн. ДВ бр.73/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9027D9">
        <w:rPr>
          <w:rFonts w:ascii="Times New Roman" w:eastAsia="Calibri" w:hAnsi="Times New Roman"/>
          <w:sz w:val="24"/>
          <w:szCs w:val="24"/>
          <w:lang w:val="bg-BG"/>
        </w:rPr>
        <w:t xml:space="preserve">11.09.2007 г.). </w:t>
      </w:r>
    </w:p>
    <w:p w14:paraId="433CA876" w14:textId="77777777" w:rsidR="009027D9" w:rsidRDefault="009027D9" w:rsidP="009027D9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9027D9">
        <w:rPr>
          <w:rFonts w:ascii="Times New Roman" w:eastAsia="Calibri" w:hAnsi="Times New Roman"/>
          <w:sz w:val="24"/>
          <w:szCs w:val="24"/>
          <w:lang w:val="bg-BG"/>
        </w:rPr>
        <w:t>На основание чл. 5 от Наредбата за ОВОС и във връзка с чл. 40, ал. 2 от Наредбата за ОС, въз основа на представената информация Ви уведомяваме, че:</w:t>
      </w:r>
    </w:p>
    <w:p w14:paraId="09178732" w14:textId="77777777" w:rsidR="00DB4728" w:rsidRPr="00FE535B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</w:p>
    <w:p w14:paraId="66AA31D9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b/>
          <w:sz w:val="24"/>
          <w:szCs w:val="24"/>
          <w:lang w:val="bg-BG"/>
        </w:rPr>
        <w:t>I. По отношение на изискванията за оценка на въздействието върху околната среда (ОВОС) на инвестиционни предложения по глава шеста, раздел III от ЗООС:</w:t>
      </w:r>
    </w:p>
    <w:p w14:paraId="2A4743E0" w14:textId="77777777" w:rsidR="00B10AE9" w:rsidRDefault="00825FC4" w:rsidP="009027D9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>С ИП</w:t>
      </w:r>
      <w:r w:rsidRPr="00825FC4">
        <w:rPr>
          <w:rFonts w:ascii="Times New Roman" w:eastAsia="Calibri" w:hAnsi="Times New Roman"/>
          <w:sz w:val="24"/>
          <w:szCs w:val="24"/>
          <w:lang w:val="bg-BG"/>
        </w:rPr>
        <w:t xml:space="preserve"> се предвижда извършване на рибностопанска дейност - отглеждане на аквакултури и свързаните с тях дейности</w:t>
      </w:r>
      <w:r>
        <w:rPr>
          <w:rFonts w:ascii="Times New Roman" w:eastAsia="Calibri" w:hAnsi="Times New Roman"/>
          <w:sz w:val="24"/>
          <w:szCs w:val="24"/>
          <w:lang w:val="bg-BG"/>
        </w:rPr>
        <w:t>. Дейността ще се осъществява</w:t>
      </w:r>
      <w:r w:rsidRPr="00825FC4">
        <w:rPr>
          <w:rFonts w:ascii="Times New Roman" w:eastAsia="Calibri" w:hAnsi="Times New Roman"/>
          <w:sz w:val="24"/>
          <w:szCs w:val="24"/>
          <w:lang w:val="bg-BG"/>
        </w:rPr>
        <w:t xml:space="preserve"> в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съществуващ рибарник в</w:t>
      </w:r>
      <w:r w:rsidRPr="00825FC4">
        <w:t xml:space="preserve"> </w:t>
      </w:r>
      <w:r>
        <w:rPr>
          <w:rFonts w:ascii="Times New Roman" w:eastAsia="Calibri" w:hAnsi="Times New Roman"/>
          <w:sz w:val="24"/>
          <w:szCs w:val="24"/>
          <w:lang w:val="bg-BG"/>
        </w:rPr>
        <w:t>ПИ с идентификатор 16002.60.24</w:t>
      </w:r>
      <w:r w:rsidR="00B10AE9">
        <w:rPr>
          <w:rFonts w:ascii="Times New Roman" w:eastAsia="Calibri" w:hAnsi="Times New Roman"/>
          <w:sz w:val="24"/>
          <w:szCs w:val="24"/>
          <w:lang w:val="bg-BG"/>
        </w:rPr>
        <w:t>, землище с. Горан</w:t>
      </w:r>
      <w:r w:rsidR="0009215F">
        <w:rPr>
          <w:rFonts w:ascii="Times New Roman" w:eastAsia="Calibri" w:hAnsi="Times New Roman"/>
          <w:sz w:val="24"/>
          <w:szCs w:val="24"/>
          <w:lang w:val="bg-BG"/>
        </w:rPr>
        <w:t>.</w:t>
      </w:r>
      <w:r w:rsidR="00B10AE9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09215F">
        <w:rPr>
          <w:rFonts w:ascii="Times New Roman" w:eastAsia="Calibri" w:hAnsi="Times New Roman"/>
          <w:sz w:val="24"/>
          <w:szCs w:val="24"/>
          <w:lang w:val="bg-BG"/>
        </w:rPr>
        <w:t xml:space="preserve">Инвестиционното предложение </w:t>
      </w:r>
      <w:r w:rsidR="00684BF2">
        <w:rPr>
          <w:rFonts w:ascii="Times New Roman" w:eastAsia="Calibri" w:hAnsi="Times New Roman"/>
          <w:sz w:val="24"/>
          <w:szCs w:val="24"/>
          <w:lang w:val="bg-BG"/>
        </w:rPr>
        <w:t>е свързано с водовземане от р.</w:t>
      </w:r>
      <w:r w:rsidR="00684BF2">
        <w:rPr>
          <w:lang w:val="bg-BG"/>
        </w:rPr>
        <w:t xml:space="preserve"> </w:t>
      </w:r>
      <w:r w:rsidR="00684BF2" w:rsidRPr="00684BF2">
        <w:rPr>
          <w:rFonts w:ascii="Times New Roman" w:eastAsia="Calibri" w:hAnsi="Times New Roman"/>
          <w:sz w:val="24"/>
          <w:szCs w:val="24"/>
          <w:lang w:val="bg-BG"/>
        </w:rPr>
        <w:t>Тузалъшка бара</w:t>
      </w:r>
      <w:r w:rsidR="00684BF2">
        <w:rPr>
          <w:rFonts w:ascii="Times New Roman" w:eastAsia="Calibri" w:hAnsi="Times New Roman"/>
          <w:sz w:val="24"/>
          <w:szCs w:val="24"/>
          <w:lang w:val="bg-BG"/>
        </w:rPr>
        <w:t xml:space="preserve"> и подаване на вода към басейните на </w:t>
      </w:r>
      <w:r w:rsidR="00684BF2" w:rsidRPr="00684BF2">
        <w:rPr>
          <w:rFonts w:ascii="Times New Roman" w:eastAsia="Calibri" w:hAnsi="Times New Roman"/>
          <w:sz w:val="24"/>
          <w:szCs w:val="24"/>
          <w:lang w:val="bg-BG"/>
        </w:rPr>
        <w:t>рибарник</w:t>
      </w:r>
      <w:r w:rsidR="00684BF2">
        <w:rPr>
          <w:rFonts w:ascii="Times New Roman" w:eastAsia="Calibri" w:hAnsi="Times New Roman"/>
          <w:sz w:val="24"/>
          <w:szCs w:val="24"/>
          <w:lang w:val="bg-BG"/>
        </w:rPr>
        <w:t>а.</w:t>
      </w:r>
    </w:p>
    <w:p w14:paraId="0B03AD63" w14:textId="77777777" w:rsidR="006F2B54" w:rsidRDefault="006F2B54" w:rsidP="009027D9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lastRenderedPageBreak/>
        <w:t>Съгласно скица № 15-1315378/08.08.2025г. на АГКК-гр. София</w:t>
      </w:r>
      <w:r w:rsidR="00BE01AA">
        <w:rPr>
          <w:rFonts w:ascii="Times New Roman" w:eastAsia="Calibri" w:hAnsi="Times New Roman"/>
          <w:sz w:val="24"/>
          <w:szCs w:val="24"/>
          <w:lang w:val="bg-BG"/>
        </w:rPr>
        <w:t xml:space="preserve">, </w:t>
      </w:r>
      <w:r w:rsidR="00BE01AA" w:rsidRPr="00BE01AA">
        <w:rPr>
          <w:rFonts w:ascii="Times New Roman" w:eastAsia="Calibri" w:hAnsi="Times New Roman"/>
          <w:sz w:val="24"/>
          <w:szCs w:val="24"/>
          <w:lang w:val="bg-BG"/>
        </w:rPr>
        <w:t>ПИ с иде</w:t>
      </w:r>
      <w:r w:rsidR="00BE01AA">
        <w:rPr>
          <w:rFonts w:ascii="Times New Roman" w:eastAsia="Calibri" w:hAnsi="Times New Roman"/>
          <w:sz w:val="24"/>
          <w:szCs w:val="24"/>
          <w:lang w:val="bg-BG"/>
        </w:rPr>
        <w:t xml:space="preserve">нтификатор 16002.60.24, </w:t>
      </w:r>
      <w:r w:rsidR="00BE01AA" w:rsidRPr="00BE01AA">
        <w:rPr>
          <w:rFonts w:ascii="Times New Roman" w:eastAsia="Calibri" w:hAnsi="Times New Roman"/>
          <w:sz w:val="24"/>
          <w:szCs w:val="24"/>
          <w:lang w:val="bg-BG"/>
        </w:rPr>
        <w:t>с. Горан</w:t>
      </w:r>
      <w:r w:rsidR="00BE01AA">
        <w:rPr>
          <w:rFonts w:ascii="Times New Roman" w:eastAsia="Calibri" w:hAnsi="Times New Roman"/>
          <w:sz w:val="24"/>
          <w:szCs w:val="24"/>
          <w:lang w:val="bg-BG"/>
        </w:rPr>
        <w:t xml:space="preserve"> е „Т</w:t>
      </w:r>
      <w:r w:rsidR="00BE01AA" w:rsidRPr="00BE01AA">
        <w:rPr>
          <w:rFonts w:ascii="Times New Roman" w:eastAsia="Calibri" w:hAnsi="Times New Roman"/>
          <w:sz w:val="24"/>
          <w:szCs w:val="24"/>
          <w:lang w:val="bg-BG"/>
        </w:rPr>
        <w:t>еритория, заета от води и водни обекти“, НТП</w:t>
      </w:r>
      <w:r w:rsidR="00BE01AA">
        <w:rPr>
          <w:rFonts w:ascii="Times New Roman" w:eastAsia="Calibri" w:hAnsi="Times New Roman"/>
          <w:sz w:val="24"/>
          <w:szCs w:val="24"/>
          <w:lang w:val="bg-BG"/>
        </w:rPr>
        <w:t>:</w:t>
      </w:r>
      <w:r w:rsidR="00BE01AA" w:rsidRPr="00BE01AA">
        <w:rPr>
          <w:rFonts w:ascii="Times New Roman" w:eastAsia="Calibri" w:hAnsi="Times New Roman"/>
          <w:sz w:val="24"/>
          <w:szCs w:val="24"/>
          <w:lang w:val="bg-BG"/>
        </w:rPr>
        <w:t xml:space="preserve"> „</w:t>
      </w:r>
      <w:r w:rsidR="00BE01AA">
        <w:rPr>
          <w:rFonts w:ascii="Times New Roman" w:eastAsia="Calibri" w:hAnsi="Times New Roman"/>
          <w:sz w:val="24"/>
          <w:szCs w:val="24"/>
          <w:lang w:val="bg-BG"/>
        </w:rPr>
        <w:t>Рибарник“, с площ 8803 м</w:t>
      </w:r>
      <w:r w:rsidR="00BE01AA">
        <w:rPr>
          <w:rFonts w:ascii="Times New Roman" w:eastAsia="Calibri" w:hAnsi="Times New Roman"/>
          <w:sz w:val="24"/>
          <w:szCs w:val="24"/>
          <w:vertAlign w:val="superscript"/>
          <w:lang w:val="bg-BG"/>
        </w:rPr>
        <w:t>2</w:t>
      </w:r>
      <w:r w:rsidR="00BE01AA">
        <w:rPr>
          <w:rFonts w:ascii="Times New Roman" w:eastAsia="Calibri" w:hAnsi="Times New Roman"/>
          <w:sz w:val="24"/>
          <w:szCs w:val="24"/>
          <w:lang w:val="bg-BG"/>
        </w:rPr>
        <w:t>,</w:t>
      </w:r>
      <w:r w:rsidR="00BE01AA" w:rsidRPr="00BE01AA">
        <w:rPr>
          <w:rFonts w:ascii="Times New Roman" w:eastAsia="Calibri" w:hAnsi="Times New Roman"/>
          <w:sz w:val="24"/>
          <w:szCs w:val="24"/>
          <w:lang w:val="bg-BG"/>
        </w:rPr>
        <w:t xml:space="preserve"> публична общинска собственост.</w:t>
      </w:r>
    </w:p>
    <w:p w14:paraId="271F6D9B" w14:textId="77777777" w:rsidR="00241B49" w:rsidRDefault="00241B49" w:rsidP="009027D9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241B49">
        <w:rPr>
          <w:rFonts w:ascii="Times New Roman" w:eastAsia="Calibri" w:hAnsi="Times New Roman"/>
          <w:sz w:val="24"/>
          <w:szCs w:val="24"/>
          <w:lang w:val="bg-BG"/>
        </w:rPr>
        <w:t>Възложителят има намерение да зарибява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рибарника</w:t>
      </w:r>
      <w:r w:rsidRPr="00241B49">
        <w:rPr>
          <w:rFonts w:ascii="Times New Roman" w:eastAsia="Calibri" w:hAnsi="Times New Roman"/>
          <w:sz w:val="24"/>
          <w:szCs w:val="24"/>
          <w:lang w:val="bg-BG"/>
        </w:rPr>
        <w:t xml:space="preserve"> с топлолюбиви видове риба, характерни за района - шаран, толстолоб, амур.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09215F">
        <w:rPr>
          <w:rFonts w:ascii="Times New Roman" w:eastAsia="Calibri" w:hAnsi="Times New Roman"/>
          <w:sz w:val="24"/>
          <w:szCs w:val="24"/>
          <w:lang w:val="bg-BG"/>
        </w:rPr>
        <w:t>Предвижда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241B49">
        <w:rPr>
          <w:rFonts w:ascii="Times New Roman" w:eastAsia="Calibri" w:hAnsi="Times New Roman"/>
          <w:sz w:val="24"/>
          <w:szCs w:val="24"/>
          <w:lang w:val="bg-BG"/>
        </w:rPr>
        <w:t xml:space="preserve">интензивно отглеждане на </w:t>
      </w:r>
      <w:r>
        <w:rPr>
          <w:rFonts w:ascii="Times New Roman" w:eastAsia="Calibri" w:hAnsi="Times New Roman"/>
          <w:sz w:val="24"/>
          <w:szCs w:val="24"/>
          <w:lang w:val="bg-BG"/>
        </w:rPr>
        <w:t>риба - хранене с фуражи</w:t>
      </w:r>
      <w:r w:rsidRPr="00241B49">
        <w:rPr>
          <w:rFonts w:ascii="Times New Roman" w:eastAsia="Calibri" w:hAnsi="Times New Roman"/>
          <w:sz w:val="24"/>
          <w:szCs w:val="24"/>
          <w:lang w:val="bg-BG"/>
        </w:rPr>
        <w:t>,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отговарящи на изискванията,</w:t>
      </w:r>
      <w:r w:rsidRPr="00241B49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ползване на лекарствени средства при необходимост. Осигурено е аериране на водата в басейните и </w:t>
      </w:r>
      <w:r w:rsidR="0009215F">
        <w:rPr>
          <w:rFonts w:ascii="Times New Roman" w:eastAsia="Calibri" w:hAnsi="Times New Roman"/>
          <w:sz w:val="24"/>
          <w:szCs w:val="24"/>
          <w:lang w:val="bg-BG"/>
        </w:rPr>
        <w:t>видеонаблюдение с</w:t>
      </w:r>
      <w:r w:rsidR="00C77E03">
        <w:rPr>
          <w:rFonts w:ascii="Times New Roman" w:eastAsia="Calibri" w:hAnsi="Times New Roman"/>
          <w:sz w:val="24"/>
          <w:szCs w:val="24"/>
          <w:lang w:val="bg-BG"/>
        </w:rPr>
        <w:t>ъс съществуващи съоръжения</w:t>
      </w:r>
      <w:r w:rsidR="0009215F">
        <w:rPr>
          <w:rFonts w:ascii="Times New Roman" w:eastAsia="Calibri" w:hAnsi="Times New Roman"/>
          <w:sz w:val="24"/>
          <w:szCs w:val="24"/>
          <w:lang w:val="bg-BG"/>
        </w:rPr>
        <w:t>. О</w:t>
      </w:r>
      <w:r w:rsidRPr="00241B49">
        <w:rPr>
          <w:rFonts w:ascii="Times New Roman" w:eastAsia="Calibri" w:hAnsi="Times New Roman"/>
          <w:sz w:val="24"/>
          <w:szCs w:val="24"/>
          <w:lang w:val="bg-BG"/>
        </w:rPr>
        <w:t>чакван</w:t>
      </w:r>
      <w:r w:rsidR="0009215F">
        <w:rPr>
          <w:rFonts w:ascii="Times New Roman" w:eastAsia="Calibri" w:hAnsi="Times New Roman"/>
          <w:sz w:val="24"/>
          <w:szCs w:val="24"/>
          <w:lang w:val="bg-BG"/>
        </w:rPr>
        <w:t>ото количество отглеждана риба е 4 - 6 т</w:t>
      </w:r>
      <w:r w:rsidR="00C77E03">
        <w:rPr>
          <w:rFonts w:ascii="Times New Roman" w:eastAsia="Calibri" w:hAnsi="Times New Roman"/>
          <w:sz w:val="24"/>
          <w:szCs w:val="24"/>
          <w:lang w:val="bg-BG"/>
        </w:rPr>
        <w:t>она</w:t>
      </w:r>
      <w:r w:rsidRPr="00241B49">
        <w:rPr>
          <w:rFonts w:ascii="Times New Roman" w:eastAsia="Calibri" w:hAnsi="Times New Roman"/>
          <w:sz w:val="24"/>
          <w:szCs w:val="24"/>
          <w:lang w:val="bg-BG"/>
        </w:rPr>
        <w:t>/годишно.</w:t>
      </w:r>
    </w:p>
    <w:p w14:paraId="7BBCA773" w14:textId="77777777" w:rsidR="009027D9" w:rsidRPr="009027D9" w:rsidRDefault="009027D9" w:rsidP="009027D9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  <w:r w:rsidRPr="009027D9">
        <w:rPr>
          <w:rFonts w:ascii="Times New Roman" w:eastAsia="Calibri" w:hAnsi="Times New Roman"/>
          <w:sz w:val="24"/>
          <w:szCs w:val="24"/>
          <w:lang w:val="bg-BG"/>
        </w:rPr>
        <w:t>Разглежданата дейност ще се осъществява</w:t>
      </w:r>
      <w:r w:rsidR="0009215F">
        <w:rPr>
          <w:rFonts w:ascii="Times New Roman" w:eastAsia="Calibri" w:hAnsi="Times New Roman"/>
          <w:sz w:val="24"/>
          <w:szCs w:val="24"/>
          <w:lang w:val="bg-BG"/>
        </w:rPr>
        <w:t xml:space="preserve"> от „Миле 09“ ЕООД,</w:t>
      </w:r>
      <w:r w:rsidRPr="009027D9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09215F" w:rsidRPr="0009215F">
        <w:rPr>
          <w:rFonts w:ascii="Times New Roman" w:eastAsia="Calibri" w:hAnsi="Times New Roman"/>
          <w:sz w:val="24"/>
          <w:szCs w:val="24"/>
          <w:lang w:val="bg-BG"/>
        </w:rPr>
        <w:t>съгласно Договор за наем на водоем № ДНВ-808/02.09.2021 г. и анекс към него №70-00-2450/09.12.2025 г. с Община Ловеч</w:t>
      </w:r>
      <w:r w:rsidR="0009215F">
        <w:rPr>
          <w:rFonts w:ascii="Times New Roman" w:eastAsia="Calibri" w:hAnsi="Times New Roman"/>
          <w:sz w:val="24"/>
          <w:szCs w:val="24"/>
          <w:lang w:val="bg-BG"/>
        </w:rPr>
        <w:t>.</w:t>
      </w:r>
    </w:p>
    <w:p w14:paraId="0F70E64F" w14:textId="77777777" w:rsidR="009027D9" w:rsidRDefault="009027D9" w:rsidP="009027D9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9027D9">
        <w:rPr>
          <w:rFonts w:ascii="Times New Roman" w:eastAsia="Calibri" w:hAnsi="Times New Roman"/>
          <w:sz w:val="24"/>
          <w:szCs w:val="24"/>
          <w:lang w:val="bg-BG"/>
        </w:rPr>
        <w:t xml:space="preserve">Съгласно становище </w:t>
      </w:r>
      <w:r w:rsidR="006D712A">
        <w:rPr>
          <w:rFonts w:ascii="Times New Roman" w:eastAsia="Calibri" w:hAnsi="Times New Roman"/>
          <w:sz w:val="24"/>
          <w:szCs w:val="24"/>
          <w:lang w:val="bg-BG"/>
        </w:rPr>
        <w:t>на БДДР Плевен с изх. № ПУ-01-678-1/22.07.2026 г., наш рег. № АО-35</w:t>
      </w:r>
      <w:r w:rsidRPr="009027D9">
        <w:rPr>
          <w:rFonts w:ascii="Times New Roman" w:eastAsia="Calibri" w:hAnsi="Times New Roman"/>
          <w:sz w:val="24"/>
          <w:szCs w:val="24"/>
          <w:lang w:val="bg-BG"/>
        </w:rPr>
        <w:t>0</w:t>
      </w:r>
      <w:r w:rsidR="006D712A">
        <w:rPr>
          <w:rFonts w:ascii="Times New Roman" w:eastAsia="Calibri" w:hAnsi="Times New Roman"/>
          <w:sz w:val="24"/>
          <w:szCs w:val="24"/>
          <w:lang w:val="bg-BG"/>
        </w:rPr>
        <w:t>8-3/22.07</w:t>
      </w:r>
      <w:r w:rsidRPr="009027D9">
        <w:rPr>
          <w:rFonts w:ascii="Times New Roman" w:eastAsia="Calibri" w:hAnsi="Times New Roman"/>
          <w:sz w:val="24"/>
          <w:szCs w:val="24"/>
          <w:lang w:val="bg-BG"/>
        </w:rPr>
        <w:t>.2026 г., реализирането на ИП: „</w:t>
      </w:r>
      <w:r w:rsidR="00C77E03" w:rsidRPr="00C77E03">
        <w:rPr>
          <w:rFonts w:ascii="Times New Roman" w:eastAsia="Calibri" w:hAnsi="Times New Roman"/>
          <w:sz w:val="24"/>
          <w:szCs w:val="24"/>
          <w:lang w:val="bg-BG"/>
        </w:rPr>
        <w:t>Водовземане от Тузалъшка бара с цел отглеждане на аквакултури в рибарник, ПИ с идентификатор 16002.60.24, с. Горан, общ. Ловеч</w:t>
      </w:r>
      <w:r w:rsidRPr="009027D9">
        <w:rPr>
          <w:rFonts w:ascii="Times New Roman" w:eastAsia="Calibri" w:hAnsi="Times New Roman"/>
          <w:sz w:val="24"/>
          <w:szCs w:val="24"/>
          <w:lang w:val="bg-BG"/>
        </w:rPr>
        <w:t xml:space="preserve">“ е </w:t>
      </w:r>
      <w:r w:rsidRPr="009027D9">
        <w:rPr>
          <w:rFonts w:ascii="Times New Roman" w:eastAsia="Calibri" w:hAnsi="Times New Roman"/>
          <w:b/>
          <w:sz w:val="24"/>
          <w:szCs w:val="24"/>
          <w:lang w:val="bg-BG"/>
        </w:rPr>
        <w:t>допустимо</w:t>
      </w:r>
      <w:r w:rsidRPr="009027D9">
        <w:rPr>
          <w:rFonts w:ascii="Times New Roman" w:eastAsia="Calibri" w:hAnsi="Times New Roman"/>
          <w:sz w:val="24"/>
          <w:szCs w:val="24"/>
          <w:lang w:val="bg-BG"/>
        </w:rPr>
        <w:t xml:space="preserve"> спрямо ПУРБ и ПУРН в Дунавски </w:t>
      </w:r>
      <w:r>
        <w:rPr>
          <w:rFonts w:ascii="Times New Roman" w:eastAsia="Calibri" w:hAnsi="Times New Roman"/>
          <w:sz w:val="24"/>
          <w:szCs w:val="24"/>
          <w:lang w:val="bg-BG"/>
        </w:rPr>
        <w:t>район за периода 2022 - 2027 г.,</w:t>
      </w:r>
      <w:r w:rsidRPr="009027D9">
        <w:rPr>
          <w:rFonts w:ascii="Times New Roman" w:eastAsia="Calibri" w:hAnsi="Times New Roman"/>
          <w:sz w:val="24"/>
          <w:szCs w:val="24"/>
          <w:lang w:val="bg-BG"/>
        </w:rPr>
        <w:t xml:space="preserve"> спрямо Закона за водите и наредбите към него.</w:t>
      </w:r>
      <w:r w:rsidR="00C77E03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C77E03" w:rsidRPr="00C77E03">
        <w:rPr>
          <w:rFonts w:ascii="Times New Roman" w:eastAsia="Calibri" w:hAnsi="Times New Roman"/>
          <w:sz w:val="24"/>
          <w:szCs w:val="24"/>
          <w:lang w:val="bg-BG"/>
        </w:rPr>
        <w:t>Не се очаква ИП да окаже негативно въздействие върху водите и водните екосистеми, при спазване на мерките и законовите изисквания, посочени в т. 1 и т. 2 от настоящото становище, в т.ч.: дейностите свързани с ползване на повърхностен воден обект подлежат на разрешителен режим съг</w:t>
      </w:r>
      <w:r w:rsidR="00C77E03">
        <w:rPr>
          <w:rFonts w:ascii="Times New Roman" w:eastAsia="Calibri" w:hAnsi="Times New Roman"/>
          <w:sz w:val="24"/>
          <w:szCs w:val="24"/>
          <w:lang w:val="bg-BG"/>
        </w:rPr>
        <w:t>ласно чл. 46, ал. 1, т. 2 от ЗВ.</w:t>
      </w:r>
      <w:r w:rsidR="00C77E03" w:rsidRPr="00C77E03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C77E03">
        <w:rPr>
          <w:rFonts w:ascii="Times New Roman" w:eastAsia="Calibri" w:hAnsi="Times New Roman"/>
          <w:sz w:val="24"/>
          <w:szCs w:val="24"/>
          <w:lang w:val="bg-BG"/>
        </w:rPr>
        <w:t>Становището</w:t>
      </w:r>
      <w:r w:rsidRPr="009027D9">
        <w:rPr>
          <w:rFonts w:ascii="Times New Roman" w:eastAsia="Calibri" w:hAnsi="Times New Roman"/>
          <w:sz w:val="24"/>
          <w:szCs w:val="24"/>
          <w:lang w:val="bg-BG"/>
        </w:rPr>
        <w:t xml:space="preserve"> е публикувано на интернет страницата на БДДР на адрес: </w:t>
      </w:r>
      <w:hyperlink r:id="rId9" w:history="1">
        <w:r w:rsidRPr="00DE0E4E">
          <w:rPr>
            <w:rStyle w:val="a6"/>
            <w:rFonts w:ascii="Times New Roman" w:eastAsia="Calibri" w:hAnsi="Times New Roman"/>
            <w:sz w:val="24"/>
            <w:szCs w:val="24"/>
            <w:lang w:val="bg-BG"/>
          </w:rPr>
          <w:t>https://www.bd-dunav.bg/content/stanovishta-za-dopustimost/</w:t>
        </w:r>
      </w:hyperlink>
      <w:r w:rsidRPr="009027D9">
        <w:rPr>
          <w:rFonts w:ascii="Times New Roman" w:eastAsia="Calibri" w:hAnsi="Times New Roman"/>
          <w:sz w:val="24"/>
          <w:szCs w:val="24"/>
          <w:lang w:val="bg-BG"/>
        </w:rPr>
        <w:t>.</w:t>
      </w:r>
    </w:p>
    <w:p w14:paraId="79401E2B" w14:textId="77777777" w:rsidR="009027D9" w:rsidRPr="009027D9" w:rsidRDefault="009027D9" w:rsidP="009027D9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</w:p>
    <w:p w14:paraId="2BD23DAD" w14:textId="77777777" w:rsidR="009027D9" w:rsidRDefault="009027D9" w:rsidP="009027D9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9027D9">
        <w:rPr>
          <w:rFonts w:ascii="Times New Roman" w:eastAsia="Calibri" w:hAnsi="Times New Roman"/>
          <w:sz w:val="24"/>
          <w:szCs w:val="24"/>
          <w:lang w:val="bg-BG"/>
        </w:rPr>
        <w:t xml:space="preserve">Описаното ИП </w:t>
      </w:r>
      <w:r w:rsidRPr="00D06C77">
        <w:rPr>
          <w:rFonts w:ascii="Times New Roman" w:eastAsia="Calibri" w:hAnsi="Times New Roman"/>
          <w:b/>
          <w:sz w:val="24"/>
          <w:szCs w:val="24"/>
          <w:lang w:val="bg-BG"/>
        </w:rPr>
        <w:t xml:space="preserve">попада в обхвата на т. 1, буква е) интензивно развъждане на риба от Приложение № 2 </w:t>
      </w:r>
      <w:r w:rsidRPr="00D06C77">
        <w:rPr>
          <w:rFonts w:ascii="Times New Roman" w:eastAsia="Calibri" w:hAnsi="Times New Roman"/>
          <w:sz w:val="24"/>
          <w:szCs w:val="24"/>
          <w:lang w:val="bg-BG"/>
        </w:rPr>
        <w:t>към чл. 93, ал. 1, т. 1 и т. 2</w:t>
      </w:r>
      <w:r w:rsidRPr="009027D9">
        <w:rPr>
          <w:rFonts w:ascii="Times New Roman" w:eastAsia="Calibri" w:hAnsi="Times New Roman"/>
          <w:sz w:val="24"/>
          <w:szCs w:val="24"/>
          <w:lang w:val="bg-BG"/>
        </w:rPr>
        <w:t xml:space="preserve"> на Закона за опазване на околната среда (ЗООС) и </w:t>
      </w:r>
      <w:r w:rsidRPr="00D06C77">
        <w:rPr>
          <w:rFonts w:ascii="Times New Roman" w:eastAsia="Calibri" w:hAnsi="Times New Roman"/>
          <w:b/>
          <w:sz w:val="24"/>
          <w:szCs w:val="24"/>
          <w:lang w:val="bg-BG"/>
        </w:rPr>
        <w:t>подлежи на преценяване необходимостта от ОВОС</w:t>
      </w:r>
      <w:r w:rsidRPr="009027D9">
        <w:rPr>
          <w:rFonts w:ascii="Times New Roman" w:eastAsia="Calibri" w:hAnsi="Times New Roman"/>
          <w:sz w:val="24"/>
          <w:szCs w:val="24"/>
          <w:lang w:val="bg-BG"/>
        </w:rPr>
        <w:t>, с компетентен орган РИОСВ - гр. Плевен.</w:t>
      </w:r>
    </w:p>
    <w:p w14:paraId="3B94D89C" w14:textId="77777777" w:rsidR="00FE535B" w:rsidRPr="00FE535B" w:rsidRDefault="00FE535B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</w:p>
    <w:p w14:paraId="5846AC71" w14:textId="77777777" w:rsidR="00DB4728" w:rsidRPr="00FE535B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II. По отношение на изискванията за екологична оценка (ЕО) по глава шеста, раздел II от ЗООС:</w:t>
      </w:r>
    </w:p>
    <w:p w14:paraId="2A5247BD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Реализацията на ИП не е свързана с изработване на нов или измене</w:t>
      </w:r>
      <w:r>
        <w:rPr>
          <w:rFonts w:ascii="Times New Roman" w:eastAsia="Calibri" w:hAnsi="Times New Roman"/>
          <w:sz w:val="24"/>
          <w:szCs w:val="24"/>
          <w:lang w:val="bg-BG"/>
        </w:rPr>
        <w:t>н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ие на действащ устройствен план (ПУП или ОУП) по реда на Закона за устройство на територията (ЗУТ).   </w:t>
      </w:r>
    </w:p>
    <w:p w14:paraId="3196EB96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ИП не попада в обхвата на глава шеста, раздел II от ЗООС и не е необходимо провеждане на процедура за екологична оценка.</w:t>
      </w:r>
    </w:p>
    <w:p w14:paraId="05D8AFBD" w14:textId="77777777" w:rsidR="00DB4728" w:rsidRPr="00FE535B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</w:p>
    <w:p w14:paraId="64DA9BC2" w14:textId="77777777" w:rsidR="00DB4728" w:rsidRPr="00FE535B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II</w:t>
      </w:r>
      <w:r w:rsidR="004D1AE0">
        <w:rPr>
          <w:rFonts w:ascii="Times New Roman" w:eastAsia="Calibri" w:hAnsi="Times New Roman"/>
          <w:b/>
          <w:sz w:val="24"/>
          <w:szCs w:val="24"/>
          <w:lang w:val="bg-BG"/>
        </w:rPr>
        <w:t>I. По отношение на изискванията</w:t>
      </w: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 xml:space="preserve"> на чл. 31 от Закона за биологичното разнообразие:</w:t>
      </w:r>
    </w:p>
    <w:p w14:paraId="319640DD" w14:textId="77777777" w:rsidR="00D06C77" w:rsidRPr="00D06C77" w:rsidRDefault="00D06C77" w:rsidP="00D06C77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D06C77">
        <w:rPr>
          <w:rFonts w:ascii="Times New Roman" w:eastAsia="Calibri" w:hAnsi="Times New Roman"/>
          <w:sz w:val="24"/>
          <w:szCs w:val="24"/>
          <w:lang w:val="bg-BG"/>
        </w:rPr>
        <w:t>Съгласно чл. 2, ал. 1, т. 1 от 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 за ОС, ДВ бр.73/11.09.2007 г.) инвестиционно предложение „</w:t>
      </w:r>
      <w:r w:rsidR="00C77E03" w:rsidRPr="00C77E03">
        <w:rPr>
          <w:rFonts w:ascii="Times New Roman" w:eastAsia="Calibri" w:hAnsi="Times New Roman"/>
          <w:sz w:val="24"/>
          <w:szCs w:val="24"/>
          <w:lang w:val="bg-BG"/>
        </w:rPr>
        <w:t>Водовземане от Тузалъшка бара с цел отглеждане на аквакултури в рибарник, ПИ с идентификатор 16002.60.24, с. Горан, общ. Ловеч</w:t>
      </w:r>
      <w:r w:rsidRPr="00D06C77">
        <w:rPr>
          <w:rFonts w:ascii="Times New Roman" w:eastAsia="Calibri" w:hAnsi="Times New Roman"/>
          <w:sz w:val="24"/>
          <w:szCs w:val="24"/>
          <w:lang w:val="bg-BG"/>
        </w:rPr>
        <w:t xml:space="preserve">“, </w:t>
      </w:r>
      <w:r w:rsidRPr="00D06C77">
        <w:rPr>
          <w:rFonts w:ascii="Times New Roman" w:eastAsia="Calibri" w:hAnsi="Times New Roman"/>
          <w:b/>
          <w:sz w:val="24"/>
          <w:szCs w:val="24"/>
          <w:lang w:val="bg-BG"/>
        </w:rPr>
        <w:t>подлежи на оценка за съвместимост по реда на глава трета от Наредбата за ОС</w:t>
      </w:r>
      <w:r w:rsidRPr="00D06C77">
        <w:rPr>
          <w:rFonts w:ascii="Times New Roman" w:eastAsia="Calibri" w:hAnsi="Times New Roman"/>
          <w:sz w:val="24"/>
          <w:szCs w:val="24"/>
          <w:lang w:val="bg-BG"/>
        </w:rPr>
        <w:t xml:space="preserve">, </w:t>
      </w:r>
      <w:r w:rsidRPr="00D06C77">
        <w:rPr>
          <w:rFonts w:ascii="Times New Roman" w:eastAsia="Calibri" w:hAnsi="Times New Roman"/>
          <w:b/>
          <w:sz w:val="24"/>
          <w:szCs w:val="24"/>
          <w:lang w:val="bg-BG"/>
        </w:rPr>
        <w:t xml:space="preserve">чрез процедура по преценяване необходимостта от ОВОС. </w:t>
      </w:r>
    </w:p>
    <w:p w14:paraId="6C431A86" w14:textId="77777777" w:rsidR="00D06C77" w:rsidRPr="00D06C77" w:rsidRDefault="00D06C77" w:rsidP="00D06C77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06C77">
        <w:rPr>
          <w:rFonts w:ascii="Times New Roman" w:eastAsia="Calibri" w:hAnsi="Times New Roman"/>
          <w:sz w:val="24"/>
          <w:szCs w:val="24"/>
          <w:lang w:val="bg-BG"/>
        </w:rPr>
        <w:t>Процедурите се съвместяват по реда на чл. 40 от Наредбата за условията и реда за извършване на оценка на съвместимостта на планове, програми, проекти и инвестиционни предложения с предмета и целите на опазване на защитените зони.</w:t>
      </w:r>
    </w:p>
    <w:p w14:paraId="655D8861" w14:textId="77777777" w:rsidR="00D06C77" w:rsidRPr="00D06C77" w:rsidRDefault="00D06C77" w:rsidP="00D06C77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06C77">
        <w:rPr>
          <w:rFonts w:ascii="Times New Roman" w:eastAsia="Calibri" w:hAnsi="Times New Roman"/>
          <w:sz w:val="24"/>
          <w:szCs w:val="24"/>
          <w:lang w:val="bg-BG"/>
        </w:rPr>
        <w:t xml:space="preserve">Съгласно чл. 22, ал. 2 от Тарифата за таксите, които се събират в системата на Министерството на околната  среда и водите, приета с ПМС № 136/13.05.2011 г. (ДВ, бр. 39/2011 г.), държавната такса за съвместяване на процедурите </w:t>
      </w:r>
      <w:r w:rsidRPr="00D06C77">
        <w:rPr>
          <w:rFonts w:ascii="Times New Roman" w:eastAsia="Calibri" w:hAnsi="Times New Roman"/>
          <w:b/>
          <w:sz w:val="24"/>
          <w:szCs w:val="24"/>
          <w:lang w:val="bg-BG"/>
        </w:rPr>
        <w:t>е 255,65 € (считано от 01.01.2026 г.).</w:t>
      </w:r>
      <w:r w:rsidRPr="00D06C77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</w:p>
    <w:p w14:paraId="5045DB43" w14:textId="77777777" w:rsidR="00D06C77" w:rsidRDefault="00D06C77" w:rsidP="00D06C77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06C77">
        <w:rPr>
          <w:rFonts w:ascii="Times New Roman" w:eastAsia="Calibri" w:hAnsi="Times New Roman"/>
          <w:sz w:val="24"/>
          <w:szCs w:val="24"/>
          <w:lang w:val="bg-BG"/>
        </w:rPr>
        <w:t xml:space="preserve">Съгласно чл. 30, ал. 1 от същата тарифа, </w:t>
      </w:r>
      <w:r w:rsidRPr="00D06C77">
        <w:rPr>
          <w:rFonts w:ascii="Times New Roman" w:eastAsia="Calibri" w:hAnsi="Times New Roman"/>
          <w:b/>
          <w:sz w:val="24"/>
          <w:szCs w:val="24"/>
          <w:lang w:val="bg-BG"/>
        </w:rPr>
        <w:t>таксите се събират при предявяване на искането за предоставяне на услугата.</w:t>
      </w:r>
    </w:p>
    <w:p w14:paraId="22F97401" w14:textId="77777777" w:rsidR="00DB4728" w:rsidRPr="009A4D7C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</w:p>
    <w:p w14:paraId="56E41BF6" w14:textId="77777777" w:rsidR="00DB4728" w:rsidRPr="00FE535B" w:rsidRDefault="00D06C77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/>
          <w:b/>
          <w:sz w:val="24"/>
          <w:szCs w:val="24"/>
          <w:lang w:val="bg-BG"/>
        </w:rPr>
        <w:t>ІV</w:t>
      </w:r>
      <w:r w:rsidR="00DB4728" w:rsidRPr="00FE535B">
        <w:rPr>
          <w:rFonts w:ascii="Times New Roman" w:eastAsia="Calibri" w:hAnsi="Times New Roman"/>
          <w:b/>
          <w:sz w:val="24"/>
          <w:szCs w:val="24"/>
          <w:lang w:val="bg-BG"/>
        </w:rPr>
        <w:t>. За провеждане на процедура по преценка необходимостта за извършване на ОВОС е необходимо да представите в РИОСВ Плевен:</w:t>
      </w:r>
    </w:p>
    <w:p w14:paraId="08117ECB" w14:textId="77777777" w:rsidR="00DB4728" w:rsidRPr="00DB4728" w:rsidRDefault="00FE535B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 xml:space="preserve">1. </w:t>
      </w:r>
      <w:r w:rsidR="00DB4728" w:rsidRPr="00FE535B">
        <w:rPr>
          <w:rFonts w:ascii="Times New Roman" w:eastAsia="Calibri" w:hAnsi="Times New Roman"/>
          <w:b/>
          <w:sz w:val="24"/>
          <w:szCs w:val="24"/>
          <w:lang w:val="bg-BG"/>
        </w:rPr>
        <w:t>Искане</w:t>
      </w:r>
      <w:r w:rsidR="00DB4728" w:rsidRPr="00DB4728">
        <w:rPr>
          <w:rFonts w:ascii="Times New Roman" w:eastAsia="Calibri" w:hAnsi="Times New Roman"/>
          <w:sz w:val="24"/>
          <w:szCs w:val="24"/>
          <w:lang w:val="bg-BG"/>
        </w:rPr>
        <w:t xml:space="preserve"> за преценяване необходимостта от ОВОС.</w:t>
      </w:r>
    </w:p>
    <w:p w14:paraId="2239DDBB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2. Подробно попълнена по всяка точка </w:t>
      </w: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информация съгласно Приложение № 2 към чл. 6 от Наредба за условията и реда за извършване на ОВОС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 и информация 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lastRenderedPageBreak/>
        <w:t>относно обществения интерес, ако такъв е бил проявен.</w:t>
      </w:r>
    </w:p>
    <w:p w14:paraId="20FC1A50" w14:textId="77777777" w:rsidR="00DB4728" w:rsidRPr="00FE535B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ab/>
      </w:r>
    </w:p>
    <w:p w14:paraId="028A3E91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Във връзка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 с необходимостта от провеждане на консултации по отношение на </w:t>
      </w: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степента на значимост на въздействието и риска за човешкото здраве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, по чл. 7 от Наредбата за ОВОС, при изготвяне на информация по Приложение № 2 от същата наредба, е </w:t>
      </w: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необходимо да представите подробна и изчерпателна информация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 за следното:</w:t>
      </w:r>
    </w:p>
    <w:p w14:paraId="0C8EE971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- представяне на пълна, изчерпателна и добре онагледена информация за местоположението и точните отстояния от територията на инвестиционното предложение (обекта, дейността) спрямо най-близко разположените обекти, подлежащи на здравна защита по смисъла на § 1, т. 3 от допълнителните разпоредби на НУРИОВОС (жилищни сгради, лечебните заведения, училищата, детските градини и ясли, висшите учебни заведения, спортните обекти, обектите за временно настаняване (хотели, мотели, общежития, почивни домове, ваканционни селища, къмпинги, хижи и др.), места за отдих и развлечения (плувни басейни, плажове и места за къпане, паркове и градини за отдих, вилни зони, атракционни паркове, аквапаркове и др.), както и обектите за производство на храни по § 1, т. 37 от допълнителните разпоредби на Закона за храните, стоковите борси и тържищата за храни. Изясняване на задължителните отстояния до горецитираните обекти, съгласно действащото законодателство;</w:t>
      </w:r>
    </w:p>
    <w:p w14:paraId="619E4056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- онагледяване на информацията с подходящ по мащаб картен, актуален графичен или снимков материал;</w:t>
      </w:r>
    </w:p>
    <w:p w14:paraId="0F16FB21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- данни за наличие на съществуващи санитарно - охранителни зони на водоизточници и водоснабдителни съоръжения за питейно-битово водоснабдяване;</w:t>
      </w:r>
    </w:p>
    <w:p w14:paraId="7FACC7A6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- посочване на потенциални източници на вредности на оценяваната територия и граничещите с нея.</w:t>
      </w:r>
    </w:p>
    <w:p w14:paraId="22742105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3. Оригинален документ за платена такса: </w:t>
      </w:r>
      <w:r w:rsidRPr="004D1AE0">
        <w:rPr>
          <w:rFonts w:ascii="Times New Roman" w:eastAsia="Calibri" w:hAnsi="Times New Roman"/>
          <w:b/>
          <w:sz w:val="24"/>
          <w:szCs w:val="24"/>
          <w:lang w:val="bg-BG"/>
        </w:rPr>
        <w:t>255,65 € (считано от 01.01.2026 г.)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>, съгласно чл. 1, ал. 5, т. 1 на Тарифата за таксите, на сметката на РИОСВ - гр.Плевен:</w:t>
      </w:r>
    </w:p>
    <w:p w14:paraId="5C237E14" w14:textId="77777777" w:rsidR="00DB4728" w:rsidRPr="004D1AE0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10"/>
          <w:szCs w:val="10"/>
          <w:lang w:val="bg-BG"/>
        </w:rPr>
      </w:pPr>
    </w:p>
    <w:p w14:paraId="58A8A71F" w14:textId="77777777" w:rsidR="00DB4728" w:rsidRPr="004D1AE0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4D1AE0">
        <w:rPr>
          <w:rFonts w:ascii="Times New Roman" w:eastAsia="Calibri" w:hAnsi="Times New Roman"/>
          <w:b/>
          <w:sz w:val="24"/>
          <w:szCs w:val="24"/>
          <w:lang w:val="bg-BG"/>
        </w:rPr>
        <w:t>ОББ АД - гр. Плевен</w:t>
      </w:r>
    </w:p>
    <w:p w14:paraId="592032A4" w14:textId="77777777" w:rsidR="00DB4728" w:rsidRPr="004D1AE0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4D1AE0">
        <w:rPr>
          <w:rFonts w:ascii="Times New Roman" w:eastAsia="Calibri" w:hAnsi="Times New Roman"/>
          <w:b/>
          <w:sz w:val="24"/>
          <w:szCs w:val="24"/>
          <w:lang w:val="bg-BG"/>
        </w:rPr>
        <w:t>IBAN: BG22UBBS80023106158306</w:t>
      </w:r>
    </w:p>
    <w:p w14:paraId="4343AA60" w14:textId="77777777" w:rsidR="00DB4728" w:rsidRPr="004D1AE0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4D1AE0">
        <w:rPr>
          <w:rFonts w:ascii="Times New Roman" w:eastAsia="Calibri" w:hAnsi="Times New Roman"/>
          <w:b/>
          <w:sz w:val="24"/>
          <w:szCs w:val="24"/>
          <w:lang w:val="bg-BG"/>
        </w:rPr>
        <w:t>BIC: UBBS BGSF</w:t>
      </w:r>
    </w:p>
    <w:p w14:paraId="15EBF4D4" w14:textId="77777777" w:rsidR="00DB4728" w:rsidRPr="004D1AE0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10"/>
          <w:szCs w:val="10"/>
          <w:lang w:val="bg-BG"/>
        </w:rPr>
      </w:pPr>
    </w:p>
    <w:p w14:paraId="181C153A" w14:textId="77777777" w:rsidR="00DB4728" w:rsidRPr="009A4D7C" w:rsidRDefault="00DB4728" w:rsidP="009A4D7C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На документа за платена такса, като основание за плащане да се впише и входящия номер на Уведомлението за ИП, под който е заведено в РИОСВ Плевен (вх. № АО-</w:t>
      </w:r>
      <w:r w:rsidR="00C77E03">
        <w:rPr>
          <w:rFonts w:ascii="Times New Roman" w:eastAsia="Calibri" w:hAnsi="Times New Roman"/>
          <w:sz w:val="24"/>
          <w:szCs w:val="24"/>
          <w:lang w:val="bg-BG"/>
        </w:rPr>
        <w:t>3508/26.06.2026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 г.).</w:t>
      </w:r>
    </w:p>
    <w:p w14:paraId="08670BFE" w14:textId="77777777" w:rsidR="009A4D7C" w:rsidRPr="009A4D7C" w:rsidRDefault="009A4D7C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</w:p>
    <w:p w14:paraId="7443D268" w14:textId="77777777" w:rsid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Информираме Ви, че на основание чл. 2а, ал. 5, т. 1 от Наредбата за ОВОС, процедурата по ОВОС за горепосоченото ИП се прекратява, когато повече от 12 месеца  възложителят не е изпълнил дадените му от компетентния орган указания по чл. 5, ал. 1 от същата Наредба.</w:t>
      </w:r>
    </w:p>
    <w:p w14:paraId="68EBD664" w14:textId="77777777" w:rsidR="002B515A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3A8CA8D9" w14:textId="77777777" w:rsidR="002B515A" w:rsidRPr="00F00468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</w:p>
    <w:p w14:paraId="41366399" w14:textId="77777777" w:rsidR="00D06C77" w:rsidRDefault="00D06C77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5E97CB75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00653068" w14:textId="77777777" w:rsidR="00315C9F" w:rsidRDefault="001C0A78" w:rsidP="002B515A">
      <w:pPr>
        <w:rPr>
          <w:i/>
          <w:noProof/>
        </w:rPr>
      </w:pPr>
      <w:r>
        <w:rPr>
          <w:i/>
          <w:noProof/>
        </w:rPr>
        <w:pict w14:anchorId="0CA6A977">
          <v:shape id="_x0000_i1026" type="#_x0000_t75" alt="Ред за подпис, неподписано" style="width:159pt;height:78.75pt">
            <v:imagedata r:id="rId10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44FEC4A5" w14:textId="77777777" w:rsidR="002B515A" w:rsidRPr="004D1AE0" w:rsidRDefault="002B515A" w:rsidP="004D1AE0">
      <w:pPr>
        <w:rPr>
          <w:i/>
          <w:noProof/>
        </w:rPr>
      </w:pPr>
      <w:r w:rsidRPr="00F00468">
        <w:rPr>
          <w:i/>
          <w:noProof/>
          <w:lang w:val="bg-BG"/>
        </w:rPr>
        <w:t xml:space="preserve"> </w:t>
      </w:r>
      <w:r>
        <w:rPr>
          <w:rFonts w:ascii="Times New Roman" w:hAnsi="Times New Roman"/>
          <w:i/>
          <w:iCs/>
          <w:lang w:val="bg-BG"/>
        </w:rPr>
        <w:t xml:space="preserve">  </w:t>
      </w:r>
    </w:p>
    <w:sectPr w:rsidR="002B515A" w:rsidRPr="004D1AE0" w:rsidSect="00426F48">
      <w:footerReference w:type="default" r:id="rId11"/>
      <w:headerReference w:type="first" r:id="rId12"/>
      <w:footerReference w:type="first" r:id="rId13"/>
      <w:pgSz w:w="11907" w:h="16840" w:code="9"/>
      <w:pgMar w:top="709" w:right="1134" w:bottom="284" w:left="1418" w:header="709" w:footer="31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1CCB3" w14:textId="77777777" w:rsidR="00F6563D" w:rsidRDefault="00F6563D">
      <w:r>
        <w:separator/>
      </w:r>
    </w:p>
  </w:endnote>
  <w:endnote w:type="continuationSeparator" w:id="0">
    <w:p w14:paraId="005902C7" w14:textId="77777777" w:rsidR="00F6563D" w:rsidRDefault="00F65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1D465" w14:textId="77777777" w:rsidR="002C160E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 w14:anchorId="5AFCD48B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2A29FBBB" w14:textId="77777777"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BE01AA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BE01AA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063DC" w14:textId="77777777" w:rsidR="004E440C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5EE0175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55EB3D37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3C984910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0423D4E7" w14:textId="77777777" w:rsidR="001D5BBD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3937BBBC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671242BB" w14:textId="77777777"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BE01AA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BE01AA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6"/>
          <w:rFonts w:ascii="Times New Roman" w:hAnsi="Times New Roman"/>
          <w:noProof/>
        </w:rPr>
        <w:t>office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6"/>
          <w:rFonts w:ascii="Times New Roman" w:hAnsi="Times New Roman"/>
          <w:noProof/>
        </w:rPr>
        <w:t>riew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6"/>
          <w:rFonts w:ascii="Times New Roman" w:hAnsi="Times New Roman"/>
          <w:noProof/>
        </w:rPr>
        <w:t>pleven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6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6DAB5D8F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CB21E" w14:textId="77777777" w:rsidR="00F6563D" w:rsidRDefault="00F6563D">
      <w:r>
        <w:separator/>
      </w:r>
    </w:p>
  </w:footnote>
  <w:footnote w:type="continuationSeparator" w:id="0">
    <w:p w14:paraId="459308B2" w14:textId="77777777" w:rsidR="00F6563D" w:rsidRDefault="00F656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8BEEB" w14:textId="77777777" w:rsidR="001D5BBD" w:rsidRPr="005B69F7" w:rsidRDefault="00000000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 w14:anchorId="3072C64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6D6126B8" w14:textId="77777777" w:rsidR="001D5BBD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 w14:anchorId="3E2CFC84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43174985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6F6C43B6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276E9980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59038B0E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65263285">
    <w:abstractNumId w:val="18"/>
  </w:num>
  <w:num w:numId="2" w16cid:durableId="917444630">
    <w:abstractNumId w:val="10"/>
  </w:num>
  <w:num w:numId="3" w16cid:durableId="1617906727">
    <w:abstractNumId w:val="0"/>
  </w:num>
  <w:num w:numId="4" w16cid:durableId="665283258">
    <w:abstractNumId w:val="8"/>
  </w:num>
  <w:num w:numId="5" w16cid:durableId="221409756">
    <w:abstractNumId w:val="14"/>
  </w:num>
  <w:num w:numId="6" w16cid:durableId="1535574719">
    <w:abstractNumId w:val="16"/>
  </w:num>
  <w:num w:numId="7" w16cid:durableId="928579693">
    <w:abstractNumId w:val="6"/>
  </w:num>
  <w:num w:numId="8" w16cid:durableId="230166232">
    <w:abstractNumId w:val="15"/>
  </w:num>
  <w:num w:numId="9" w16cid:durableId="1909878977">
    <w:abstractNumId w:val="2"/>
  </w:num>
  <w:num w:numId="10" w16cid:durableId="2070378960">
    <w:abstractNumId w:val="9"/>
  </w:num>
  <w:num w:numId="11" w16cid:durableId="1598247543">
    <w:abstractNumId w:val="13"/>
  </w:num>
  <w:num w:numId="12" w16cid:durableId="1461142908">
    <w:abstractNumId w:val="3"/>
  </w:num>
  <w:num w:numId="13" w16cid:durableId="1368216805">
    <w:abstractNumId w:val="20"/>
  </w:num>
  <w:num w:numId="14" w16cid:durableId="384448619">
    <w:abstractNumId w:val="17"/>
  </w:num>
  <w:num w:numId="15" w16cid:durableId="772093659">
    <w:abstractNumId w:val="12"/>
  </w:num>
  <w:num w:numId="16" w16cid:durableId="1427313776">
    <w:abstractNumId w:val="11"/>
  </w:num>
  <w:num w:numId="17" w16cid:durableId="948317654">
    <w:abstractNumId w:val="19"/>
  </w:num>
  <w:num w:numId="18" w16cid:durableId="1559364698">
    <w:abstractNumId w:val="5"/>
  </w:num>
  <w:num w:numId="19" w16cid:durableId="2000961516">
    <w:abstractNumId w:val="7"/>
  </w:num>
  <w:num w:numId="20" w16cid:durableId="1853376200">
    <w:abstractNumId w:val="1"/>
  </w:num>
  <w:num w:numId="21" w16cid:durableId="6402348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73F5"/>
    <w:rsid w:val="00066AA2"/>
    <w:rsid w:val="00073268"/>
    <w:rsid w:val="00075493"/>
    <w:rsid w:val="0008339B"/>
    <w:rsid w:val="0009215F"/>
    <w:rsid w:val="000949F2"/>
    <w:rsid w:val="000B3E2D"/>
    <w:rsid w:val="000B6590"/>
    <w:rsid w:val="000C4CA7"/>
    <w:rsid w:val="000D1FDA"/>
    <w:rsid w:val="000E0BB1"/>
    <w:rsid w:val="000E264F"/>
    <w:rsid w:val="000F045B"/>
    <w:rsid w:val="000F52B7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97476"/>
    <w:rsid w:val="001A2F53"/>
    <w:rsid w:val="001B170D"/>
    <w:rsid w:val="001B204E"/>
    <w:rsid w:val="001B4BA5"/>
    <w:rsid w:val="001B6EDD"/>
    <w:rsid w:val="001C0A78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4024B"/>
    <w:rsid w:val="0024120B"/>
    <w:rsid w:val="00241B49"/>
    <w:rsid w:val="00250652"/>
    <w:rsid w:val="00252FCD"/>
    <w:rsid w:val="00266D04"/>
    <w:rsid w:val="002828E3"/>
    <w:rsid w:val="00283CAE"/>
    <w:rsid w:val="00285059"/>
    <w:rsid w:val="00290A0E"/>
    <w:rsid w:val="002A709F"/>
    <w:rsid w:val="002B0BD1"/>
    <w:rsid w:val="002B515A"/>
    <w:rsid w:val="002B7809"/>
    <w:rsid w:val="002C160E"/>
    <w:rsid w:val="002D15F1"/>
    <w:rsid w:val="002D454A"/>
    <w:rsid w:val="002D56FE"/>
    <w:rsid w:val="002D7B24"/>
    <w:rsid w:val="002E25EF"/>
    <w:rsid w:val="002E30CF"/>
    <w:rsid w:val="002E5EF0"/>
    <w:rsid w:val="002F1D8F"/>
    <w:rsid w:val="003020B1"/>
    <w:rsid w:val="00303CC9"/>
    <w:rsid w:val="00305F35"/>
    <w:rsid w:val="003114BA"/>
    <w:rsid w:val="00315C9F"/>
    <w:rsid w:val="00321C35"/>
    <w:rsid w:val="00324274"/>
    <w:rsid w:val="00335651"/>
    <w:rsid w:val="00336158"/>
    <w:rsid w:val="003467D8"/>
    <w:rsid w:val="00352F4E"/>
    <w:rsid w:val="00361B04"/>
    <w:rsid w:val="003633AD"/>
    <w:rsid w:val="003754EC"/>
    <w:rsid w:val="00382EB0"/>
    <w:rsid w:val="003A6AD3"/>
    <w:rsid w:val="003B30BB"/>
    <w:rsid w:val="003B732C"/>
    <w:rsid w:val="003D49B8"/>
    <w:rsid w:val="003D4A6B"/>
    <w:rsid w:val="003D6007"/>
    <w:rsid w:val="003F4B02"/>
    <w:rsid w:val="0042680C"/>
    <w:rsid w:val="00426F48"/>
    <w:rsid w:val="00432F73"/>
    <w:rsid w:val="00436510"/>
    <w:rsid w:val="0043651F"/>
    <w:rsid w:val="00446795"/>
    <w:rsid w:val="00446A9A"/>
    <w:rsid w:val="00461C94"/>
    <w:rsid w:val="004647BB"/>
    <w:rsid w:val="00470B22"/>
    <w:rsid w:val="00477F7F"/>
    <w:rsid w:val="004820D4"/>
    <w:rsid w:val="004873A5"/>
    <w:rsid w:val="004A169C"/>
    <w:rsid w:val="004C3144"/>
    <w:rsid w:val="004C60A9"/>
    <w:rsid w:val="004D145C"/>
    <w:rsid w:val="004D1AE0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7831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340C8"/>
    <w:rsid w:val="00640497"/>
    <w:rsid w:val="00643C98"/>
    <w:rsid w:val="00661C46"/>
    <w:rsid w:val="0066703A"/>
    <w:rsid w:val="00675EF6"/>
    <w:rsid w:val="00683C00"/>
    <w:rsid w:val="00684704"/>
    <w:rsid w:val="00684BF2"/>
    <w:rsid w:val="0068712A"/>
    <w:rsid w:val="006959A5"/>
    <w:rsid w:val="006A6FA0"/>
    <w:rsid w:val="006B0B9A"/>
    <w:rsid w:val="006B1CB7"/>
    <w:rsid w:val="006C0561"/>
    <w:rsid w:val="006C2A28"/>
    <w:rsid w:val="006D21A3"/>
    <w:rsid w:val="006D2408"/>
    <w:rsid w:val="006D699C"/>
    <w:rsid w:val="006D712A"/>
    <w:rsid w:val="006E1608"/>
    <w:rsid w:val="006E3BCE"/>
    <w:rsid w:val="006E6B59"/>
    <w:rsid w:val="006F1BF1"/>
    <w:rsid w:val="006F2B54"/>
    <w:rsid w:val="00706221"/>
    <w:rsid w:val="00710DA7"/>
    <w:rsid w:val="00721F8E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25FC4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968D0"/>
    <w:rsid w:val="008A13F7"/>
    <w:rsid w:val="008B0206"/>
    <w:rsid w:val="008B1300"/>
    <w:rsid w:val="008C5C63"/>
    <w:rsid w:val="008D67DB"/>
    <w:rsid w:val="008E3C74"/>
    <w:rsid w:val="008F1D9C"/>
    <w:rsid w:val="009027D9"/>
    <w:rsid w:val="00902B60"/>
    <w:rsid w:val="00906093"/>
    <w:rsid w:val="009142CE"/>
    <w:rsid w:val="009154E3"/>
    <w:rsid w:val="00927C76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A4D7C"/>
    <w:rsid w:val="009C28A8"/>
    <w:rsid w:val="009D2045"/>
    <w:rsid w:val="009D6633"/>
    <w:rsid w:val="009E7D8E"/>
    <w:rsid w:val="009F0994"/>
    <w:rsid w:val="00A00CCD"/>
    <w:rsid w:val="00A07FD6"/>
    <w:rsid w:val="00A12710"/>
    <w:rsid w:val="00A165D4"/>
    <w:rsid w:val="00A4221A"/>
    <w:rsid w:val="00A46703"/>
    <w:rsid w:val="00A671F2"/>
    <w:rsid w:val="00A70C9E"/>
    <w:rsid w:val="00A839E1"/>
    <w:rsid w:val="00A83C3E"/>
    <w:rsid w:val="00A915C1"/>
    <w:rsid w:val="00A93198"/>
    <w:rsid w:val="00A9408A"/>
    <w:rsid w:val="00AA4E80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4476"/>
    <w:rsid w:val="00B10311"/>
    <w:rsid w:val="00B10AE9"/>
    <w:rsid w:val="00B23C65"/>
    <w:rsid w:val="00B248C0"/>
    <w:rsid w:val="00B31345"/>
    <w:rsid w:val="00B377D7"/>
    <w:rsid w:val="00B42EB3"/>
    <w:rsid w:val="00B53766"/>
    <w:rsid w:val="00B55A17"/>
    <w:rsid w:val="00B76562"/>
    <w:rsid w:val="00B81CAE"/>
    <w:rsid w:val="00B8211C"/>
    <w:rsid w:val="00B9520D"/>
    <w:rsid w:val="00B97E6D"/>
    <w:rsid w:val="00BB73DC"/>
    <w:rsid w:val="00BC32A3"/>
    <w:rsid w:val="00BC74BB"/>
    <w:rsid w:val="00BC78C5"/>
    <w:rsid w:val="00BD28B7"/>
    <w:rsid w:val="00BE01AA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5FB2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77E03"/>
    <w:rsid w:val="00C82160"/>
    <w:rsid w:val="00C836E2"/>
    <w:rsid w:val="00C84FE7"/>
    <w:rsid w:val="00C9282E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D03B87"/>
    <w:rsid w:val="00D06C77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674D1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B4728"/>
    <w:rsid w:val="00DC0F0F"/>
    <w:rsid w:val="00DE6201"/>
    <w:rsid w:val="00E01A97"/>
    <w:rsid w:val="00E01C92"/>
    <w:rsid w:val="00E15B5B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41798"/>
    <w:rsid w:val="00F50602"/>
    <w:rsid w:val="00F54099"/>
    <w:rsid w:val="00F6371E"/>
    <w:rsid w:val="00F6563D"/>
    <w:rsid w:val="00F72CF1"/>
    <w:rsid w:val="00F74B3E"/>
    <w:rsid w:val="00F752C0"/>
    <w:rsid w:val="00F94863"/>
    <w:rsid w:val="00FA1719"/>
    <w:rsid w:val="00FA195A"/>
    <w:rsid w:val="00FB2B2C"/>
    <w:rsid w:val="00FC43AE"/>
    <w:rsid w:val="00FC4F19"/>
    <w:rsid w:val="00FD2988"/>
    <w:rsid w:val="00FD5793"/>
    <w:rsid w:val="00FD600D"/>
    <w:rsid w:val="00FE22D9"/>
    <w:rsid w:val="00FE5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697641"/>
  <w15:docId w15:val="{5855401B-28E6-4176-B4A2-B5D601634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ae">
    <w:name w:val="Revision"/>
    <w:hidden/>
    <w:uiPriority w:val="99"/>
    <w:semiHidden/>
    <w:rsid w:val="00321C35"/>
    <w:rPr>
      <w:rFonts w:ascii="Arial" w:hAnsi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www.bd-dunav.bg/content/stanovishta-za-dopustimost/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7FCB39-2953-47B1-A098-26A531E2C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</Pages>
  <Words>1198</Words>
  <Characters>6833</Characters>
  <Application>Microsoft Office Word</Application>
  <DocSecurity>0</DocSecurity>
  <Lines>56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8015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18</cp:revision>
  <cp:lastPrinted>2025-03-28T15:09:00Z</cp:lastPrinted>
  <dcterms:created xsi:type="dcterms:W3CDTF">2025-11-24T09:18:00Z</dcterms:created>
  <dcterms:modified xsi:type="dcterms:W3CDTF">2026-08-18T11:58:00Z</dcterms:modified>
</cp:coreProperties>
</file>