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7E5" w:rsidRPr="00E57AA5" w:rsidRDefault="0071379B" w:rsidP="00E57AA5">
      <w:pPr>
        <w:spacing w:after="0" w:line="240" w:lineRule="auto"/>
        <w:jc w:val="both"/>
        <w:divId w:val="517280779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 w:rsidRPr="00E57AA5">
        <w:rPr>
          <w:rFonts w:ascii="Times New Roman" w:hAnsi="Times New Roman"/>
          <w:b/>
          <w:sz w:val="24"/>
          <w:szCs w:val="24"/>
        </w:rPr>
        <w:t>Приложение № 2 към чл. 6</w:t>
      </w:r>
      <w:r w:rsidR="00E57AA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(Изм. - ДВ, бр. 3 от 2006 г., изм. и доп. - ДВ, бр. 3 от 2011 г., изм. и доп. - ДВ, бр. 12 от 2016 г., в сила от 12.02.2016 г., изм. - ДВ, бр. 3 от 2018 г., изм. - ДВ, бр. 31 от 2019 г., в сила от 12.04.2019 г.)</w:t>
      </w:r>
      <w:r w:rsidR="00E57AA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57AA5">
        <w:rPr>
          <w:rFonts w:ascii="Times New Roman" w:hAnsi="Times New Roman"/>
          <w:sz w:val="24"/>
          <w:szCs w:val="24"/>
        </w:rPr>
        <w:t xml:space="preserve">на </w:t>
      </w:r>
      <w:r w:rsidR="00E57AA5" w:rsidRPr="006024A3">
        <w:rPr>
          <w:rFonts w:ascii="Times New Roman" w:hAnsi="Times New Roman"/>
          <w:i/>
          <w:sz w:val="24"/>
          <w:szCs w:val="24"/>
        </w:rPr>
        <w:t>Наредба за условията и реда за извършване на оценка на въздействието върху околната среда</w:t>
      </w:r>
      <w:r w:rsidR="00E57AA5">
        <w:rPr>
          <w:rFonts w:ascii="Times New Roman" w:hAnsi="Times New Roman"/>
          <w:sz w:val="24"/>
          <w:szCs w:val="24"/>
        </w:rPr>
        <w:t xml:space="preserve"> (загл. Изм. – ДВ, бл. 3 от 2006 г.)</w:t>
      </w:r>
    </w:p>
    <w:p w:rsidR="001F47E5" w:rsidRDefault="001F47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7E5" w:rsidRDefault="0071379B" w:rsidP="00E3025C">
      <w:pPr>
        <w:spacing w:after="0" w:line="240" w:lineRule="auto"/>
        <w:ind w:firstLine="709"/>
        <w:jc w:val="both"/>
        <w:divId w:val="9381281"/>
        <w:rPr>
          <w:rFonts w:ascii="Times New Roman" w:hAnsi="Times New Roman"/>
          <w:b/>
          <w:sz w:val="24"/>
          <w:szCs w:val="24"/>
        </w:rPr>
      </w:pPr>
      <w:r w:rsidRPr="00E57AA5">
        <w:rPr>
          <w:rFonts w:ascii="Times New Roman" w:hAnsi="Times New Roman"/>
          <w:b/>
          <w:sz w:val="24"/>
          <w:szCs w:val="24"/>
        </w:rPr>
        <w:t>Информация за преценяване на необходимостта от ОВОС</w:t>
      </w:r>
    </w:p>
    <w:p w:rsidR="00657554" w:rsidRPr="00E3025C" w:rsidRDefault="00657554" w:rsidP="00E3025C">
      <w:pPr>
        <w:spacing w:after="0" w:line="240" w:lineRule="auto"/>
        <w:ind w:firstLine="709"/>
        <w:jc w:val="both"/>
        <w:divId w:val="9381281"/>
        <w:rPr>
          <w:rFonts w:ascii="Times New Roman" w:hAnsi="Times New Roman"/>
          <w:b/>
          <w:sz w:val="24"/>
          <w:szCs w:val="24"/>
          <w:lang w:val="en-US"/>
        </w:rPr>
      </w:pPr>
    </w:p>
    <w:p w:rsidR="001F47E5" w:rsidRPr="0060274B" w:rsidRDefault="0071379B" w:rsidP="00E3025C">
      <w:pPr>
        <w:spacing w:after="0" w:line="240" w:lineRule="auto"/>
        <w:ind w:firstLine="709"/>
        <w:jc w:val="both"/>
        <w:divId w:val="340819453"/>
        <w:rPr>
          <w:rFonts w:ascii="Times New Roman" w:hAnsi="Times New Roman"/>
          <w:b/>
          <w:sz w:val="24"/>
          <w:szCs w:val="24"/>
        </w:rPr>
      </w:pPr>
      <w:r w:rsidRPr="0060274B">
        <w:rPr>
          <w:rFonts w:ascii="Times New Roman" w:hAnsi="Times New Roman"/>
          <w:b/>
          <w:sz w:val="24"/>
          <w:szCs w:val="24"/>
        </w:rPr>
        <w:t>I. Информация за контакт с възложителя:</w:t>
      </w:r>
      <w:r w:rsidR="004202E1" w:rsidRPr="0060274B">
        <w:rPr>
          <w:rFonts w:ascii="Times New Roman" w:hAnsi="Times New Roman"/>
          <w:b/>
          <w:sz w:val="24"/>
          <w:szCs w:val="24"/>
        </w:rPr>
        <w:t xml:space="preserve"> </w:t>
      </w:r>
    </w:p>
    <w:p w:rsidR="004202E1" w:rsidRPr="0060274B" w:rsidRDefault="0071379B" w:rsidP="00E3025C">
      <w:pPr>
        <w:spacing w:after="0" w:line="240" w:lineRule="auto"/>
        <w:ind w:firstLine="709"/>
        <w:jc w:val="both"/>
        <w:divId w:val="2090418715"/>
        <w:rPr>
          <w:rFonts w:ascii="Times New Roman" w:hAnsi="Times New Roman"/>
          <w:b/>
          <w:sz w:val="24"/>
          <w:szCs w:val="24"/>
        </w:rPr>
      </w:pPr>
      <w:r w:rsidRPr="0060274B">
        <w:rPr>
          <w:rFonts w:ascii="Times New Roman" w:hAnsi="Times New Roman"/>
          <w:b/>
          <w:sz w:val="24"/>
          <w:szCs w:val="24"/>
        </w:rPr>
        <w:t>1. Име, постоянен адрес, търговско наименование и седалище.</w:t>
      </w:r>
      <w:r w:rsidR="004202E1" w:rsidRPr="0060274B">
        <w:rPr>
          <w:rFonts w:ascii="Times New Roman" w:hAnsi="Times New Roman"/>
          <w:b/>
          <w:sz w:val="24"/>
          <w:szCs w:val="24"/>
        </w:rPr>
        <w:t xml:space="preserve"> </w:t>
      </w:r>
    </w:p>
    <w:p w:rsidR="001F47E5" w:rsidRDefault="004202E1" w:rsidP="00E3025C">
      <w:pPr>
        <w:spacing w:after="0" w:line="240" w:lineRule="auto"/>
        <w:ind w:firstLine="709"/>
        <w:jc w:val="both"/>
        <w:divId w:val="20904187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Община Троян</w:t>
      </w:r>
      <w:r w:rsidRPr="004202E1">
        <w:t xml:space="preserve"> </w:t>
      </w:r>
      <w:r w:rsidRPr="004202E1">
        <w:rPr>
          <w:rFonts w:ascii="Times New Roman" w:hAnsi="Times New Roman"/>
          <w:sz w:val="24"/>
          <w:szCs w:val="24"/>
        </w:rPr>
        <w:t xml:space="preserve">със седалище и адрес на управление гр. Троян 5600, пл. </w:t>
      </w:r>
      <w:r>
        <w:rPr>
          <w:rFonts w:ascii="Times New Roman" w:hAnsi="Times New Roman"/>
          <w:sz w:val="24"/>
          <w:szCs w:val="24"/>
        </w:rPr>
        <w:t>„</w:t>
      </w:r>
      <w:r w:rsidRPr="004202E1">
        <w:rPr>
          <w:rFonts w:ascii="Times New Roman" w:hAnsi="Times New Roman"/>
          <w:sz w:val="24"/>
          <w:szCs w:val="24"/>
        </w:rPr>
        <w:t>Възраждане” № 1, община Троян, област Ловеч, представлявана от Донка Михайлова – Кмет на Община Троян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02E1">
        <w:rPr>
          <w:rFonts w:ascii="Times New Roman" w:hAnsi="Times New Roman"/>
          <w:sz w:val="24"/>
          <w:szCs w:val="24"/>
        </w:rPr>
        <w:t>БУЛСТАТ: 000291709</w:t>
      </w:r>
    </w:p>
    <w:p w:rsidR="001F47E5" w:rsidRDefault="0071379B" w:rsidP="00E3025C">
      <w:pPr>
        <w:spacing w:after="0" w:line="240" w:lineRule="auto"/>
        <w:ind w:firstLine="709"/>
        <w:jc w:val="both"/>
        <w:divId w:val="358357837"/>
        <w:rPr>
          <w:rFonts w:ascii="Times New Roman" w:hAnsi="Times New Roman"/>
          <w:sz w:val="24"/>
          <w:szCs w:val="24"/>
        </w:rPr>
      </w:pPr>
      <w:r w:rsidRPr="0060274B">
        <w:rPr>
          <w:rFonts w:ascii="Times New Roman" w:hAnsi="Times New Roman"/>
          <w:b/>
          <w:sz w:val="24"/>
          <w:szCs w:val="24"/>
        </w:rPr>
        <w:t>2. Пълен пощенски адрес</w:t>
      </w:r>
      <w:r>
        <w:rPr>
          <w:rFonts w:ascii="Times New Roman" w:hAnsi="Times New Roman"/>
          <w:sz w:val="24"/>
          <w:szCs w:val="24"/>
        </w:rPr>
        <w:t>.</w:t>
      </w:r>
    </w:p>
    <w:p w:rsidR="004202E1" w:rsidRDefault="004202E1" w:rsidP="00E3025C">
      <w:pPr>
        <w:spacing w:after="0" w:line="240" w:lineRule="auto"/>
        <w:ind w:firstLine="709"/>
        <w:jc w:val="both"/>
        <w:divId w:val="358357837"/>
        <w:rPr>
          <w:rFonts w:ascii="Times New Roman" w:hAnsi="Times New Roman"/>
          <w:sz w:val="24"/>
          <w:szCs w:val="24"/>
        </w:rPr>
      </w:pPr>
      <w:r w:rsidRPr="004202E1">
        <w:rPr>
          <w:rFonts w:ascii="Times New Roman" w:hAnsi="Times New Roman"/>
          <w:sz w:val="24"/>
          <w:szCs w:val="24"/>
        </w:rPr>
        <w:t>гр. Троян 5600, пл. „Възраждане“ №1,</w:t>
      </w:r>
    </w:p>
    <w:p w:rsidR="001F47E5" w:rsidRPr="0060274B" w:rsidRDefault="0071379B" w:rsidP="00E3025C">
      <w:pPr>
        <w:spacing w:after="0" w:line="240" w:lineRule="auto"/>
        <w:ind w:firstLine="709"/>
        <w:jc w:val="both"/>
        <w:divId w:val="2082287615"/>
        <w:rPr>
          <w:rFonts w:ascii="Times New Roman" w:hAnsi="Times New Roman"/>
          <w:b/>
          <w:sz w:val="24"/>
          <w:szCs w:val="24"/>
        </w:rPr>
      </w:pPr>
      <w:r w:rsidRPr="0060274B">
        <w:rPr>
          <w:rFonts w:ascii="Times New Roman" w:hAnsi="Times New Roman"/>
          <w:b/>
          <w:sz w:val="24"/>
          <w:szCs w:val="24"/>
        </w:rPr>
        <w:t>3. Телефон, факс и e-mail.</w:t>
      </w:r>
    </w:p>
    <w:p w:rsidR="004202E1" w:rsidRDefault="004202E1" w:rsidP="00E3025C">
      <w:pPr>
        <w:spacing w:after="0" w:line="240" w:lineRule="auto"/>
        <w:ind w:firstLine="709"/>
        <w:jc w:val="both"/>
        <w:divId w:val="1623921421"/>
        <w:rPr>
          <w:rFonts w:ascii="Times New Roman" w:hAnsi="Times New Roman"/>
          <w:sz w:val="24"/>
          <w:szCs w:val="24"/>
        </w:rPr>
      </w:pPr>
      <w:r w:rsidRPr="004202E1">
        <w:rPr>
          <w:rFonts w:ascii="Times New Roman" w:hAnsi="Times New Roman"/>
          <w:sz w:val="24"/>
          <w:szCs w:val="24"/>
        </w:rPr>
        <w:t>тел.: 0670 6 80 09; 067</w:t>
      </w:r>
      <w:r>
        <w:rPr>
          <w:rFonts w:ascii="Times New Roman" w:hAnsi="Times New Roman"/>
          <w:sz w:val="24"/>
          <w:szCs w:val="24"/>
        </w:rPr>
        <w:t xml:space="preserve">0 6 80 50; факс: 0670 6 80 60; </w:t>
      </w:r>
      <w:r w:rsidRPr="004202E1">
        <w:rPr>
          <w:rFonts w:ascii="Times New Roman" w:hAnsi="Times New Roman"/>
          <w:sz w:val="24"/>
          <w:szCs w:val="24"/>
        </w:rPr>
        <w:t xml:space="preserve">е-mail: </w:t>
      </w:r>
      <w:hyperlink r:id="rId5" w:history="1">
        <w:r w:rsidRPr="00DC19DF">
          <w:rPr>
            <w:rStyle w:val="a3"/>
            <w:rFonts w:ascii="Times New Roman" w:hAnsi="Times New Roman"/>
            <w:sz w:val="24"/>
            <w:szCs w:val="24"/>
          </w:rPr>
          <w:t>mayor@troyan.bg</w:t>
        </w:r>
      </w:hyperlink>
    </w:p>
    <w:p w:rsidR="001F47E5" w:rsidRPr="0060274B" w:rsidRDefault="0071379B" w:rsidP="00E3025C">
      <w:pPr>
        <w:spacing w:after="0" w:line="240" w:lineRule="auto"/>
        <w:ind w:firstLine="709"/>
        <w:jc w:val="both"/>
        <w:divId w:val="1623921421"/>
        <w:rPr>
          <w:rFonts w:ascii="Times New Roman" w:hAnsi="Times New Roman"/>
          <w:b/>
          <w:sz w:val="24"/>
          <w:szCs w:val="24"/>
        </w:rPr>
      </w:pPr>
      <w:r w:rsidRPr="0060274B">
        <w:rPr>
          <w:rFonts w:ascii="Times New Roman" w:hAnsi="Times New Roman"/>
          <w:b/>
          <w:sz w:val="24"/>
          <w:szCs w:val="24"/>
        </w:rPr>
        <w:t>4. Лице за контакти.</w:t>
      </w:r>
    </w:p>
    <w:p w:rsidR="004202E1" w:rsidRPr="004202E1" w:rsidRDefault="004202E1" w:rsidP="00E3025C">
      <w:pPr>
        <w:spacing w:after="0" w:line="240" w:lineRule="auto"/>
        <w:ind w:firstLine="709"/>
        <w:jc w:val="both"/>
        <w:divId w:val="1919972789"/>
        <w:rPr>
          <w:rFonts w:ascii="Times New Roman" w:hAnsi="Times New Roman"/>
          <w:sz w:val="24"/>
          <w:szCs w:val="24"/>
        </w:rPr>
      </w:pPr>
      <w:r w:rsidRPr="004202E1">
        <w:rPr>
          <w:rFonts w:ascii="Times New Roman" w:hAnsi="Times New Roman"/>
          <w:sz w:val="24"/>
          <w:szCs w:val="24"/>
        </w:rPr>
        <w:t>инж. Мари</w:t>
      </w:r>
      <w:r w:rsidR="00D3153F">
        <w:rPr>
          <w:rFonts w:ascii="Times New Roman" w:hAnsi="Times New Roman"/>
          <w:sz w:val="24"/>
          <w:szCs w:val="24"/>
        </w:rPr>
        <w:t>я Василева, телефон 0670 6 80 18</w:t>
      </w:r>
      <w:r w:rsidRPr="004202E1">
        <w:rPr>
          <w:rFonts w:ascii="Times New Roman" w:hAnsi="Times New Roman"/>
          <w:sz w:val="24"/>
          <w:szCs w:val="24"/>
        </w:rPr>
        <w:t>, е-mail: vasileva@troyan.bg</w:t>
      </w:r>
    </w:p>
    <w:p w:rsidR="001F47E5" w:rsidRPr="0060274B" w:rsidRDefault="0071379B" w:rsidP="00E3025C">
      <w:pPr>
        <w:spacing w:after="0" w:line="240" w:lineRule="auto"/>
        <w:ind w:firstLine="709"/>
        <w:jc w:val="both"/>
        <w:divId w:val="1919972789"/>
        <w:rPr>
          <w:rFonts w:ascii="Times New Roman" w:hAnsi="Times New Roman"/>
          <w:b/>
          <w:sz w:val="24"/>
          <w:szCs w:val="24"/>
        </w:rPr>
      </w:pPr>
      <w:r w:rsidRPr="0060274B">
        <w:rPr>
          <w:rFonts w:ascii="Times New Roman" w:hAnsi="Times New Roman"/>
          <w:b/>
          <w:sz w:val="24"/>
          <w:szCs w:val="24"/>
        </w:rPr>
        <w:t>II. Резюме на инвестиционното предложение:</w:t>
      </w:r>
    </w:p>
    <w:p w:rsidR="001F47E5" w:rsidRPr="0060274B" w:rsidRDefault="0071379B" w:rsidP="00E3025C">
      <w:pPr>
        <w:spacing w:after="0" w:line="240" w:lineRule="auto"/>
        <w:ind w:firstLine="709"/>
        <w:jc w:val="both"/>
        <w:divId w:val="1138375091"/>
        <w:rPr>
          <w:rFonts w:ascii="Times New Roman" w:hAnsi="Times New Roman"/>
          <w:b/>
          <w:sz w:val="24"/>
          <w:szCs w:val="24"/>
        </w:rPr>
      </w:pPr>
      <w:r w:rsidRPr="0060274B">
        <w:rPr>
          <w:rFonts w:ascii="Times New Roman" w:hAnsi="Times New Roman"/>
          <w:b/>
          <w:sz w:val="24"/>
          <w:szCs w:val="24"/>
        </w:rPr>
        <w:t>1. Характеристики на инвестиционното предложение:</w:t>
      </w:r>
    </w:p>
    <w:p w:rsidR="001F47E5" w:rsidRPr="0060274B" w:rsidRDefault="0071379B" w:rsidP="00E3025C">
      <w:pPr>
        <w:spacing w:after="0" w:line="240" w:lineRule="auto"/>
        <w:ind w:firstLine="709"/>
        <w:jc w:val="both"/>
        <w:divId w:val="448664331"/>
        <w:rPr>
          <w:rFonts w:ascii="Times New Roman" w:hAnsi="Times New Roman"/>
          <w:b/>
          <w:sz w:val="24"/>
          <w:szCs w:val="24"/>
        </w:rPr>
      </w:pPr>
      <w:r w:rsidRPr="0060274B">
        <w:rPr>
          <w:rFonts w:ascii="Times New Roman" w:hAnsi="Times New Roman"/>
          <w:b/>
          <w:sz w:val="24"/>
          <w:szCs w:val="24"/>
        </w:rPr>
        <w:t>а) размер, засегната площ, параметри, мащабност, обем, производителност, обхват, оформление на инвестиционното предложение в неговата цялост;</w:t>
      </w:r>
    </w:p>
    <w:p w:rsidR="00BB635E" w:rsidRDefault="002D5F3A" w:rsidP="00DF470B">
      <w:pPr>
        <w:spacing w:after="0" w:line="240" w:lineRule="auto"/>
        <w:ind w:firstLine="567"/>
        <w:jc w:val="both"/>
        <w:divId w:val="4486643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Настоящото инвестиционно предложение е свързано с изграждането </w:t>
      </w:r>
      <w:r w:rsidR="00D3153F">
        <w:rPr>
          <w:rFonts w:ascii="Times New Roman" w:hAnsi="Times New Roman"/>
          <w:sz w:val="24"/>
          <w:szCs w:val="24"/>
        </w:rPr>
        <w:t xml:space="preserve">на </w:t>
      </w:r>
      <w:r w:rsidR="00D3153F" w:rsidRPr="00546E33">
        <w:rPr>
          <w:rFonts w:ascii="Times New Roman" w:hAnsi="Times New Roman"/>
          <w:sz w:val="24"/>
          <w:szCs w:val="24"/>
        </w:rPr>
        <w:t xml:space="preserve">бутилкова инсталация за декомпресиране на природен газ на </w:t>
      </w:r>
      <w:r w:rsidR="00D3153F">
        <w:rPr>
          <w:rFonts w:ascii="Times New Roman" w:hAnsi="Times New Roman"/>
          <w:sz w:val="24"/>
          <w:szCs w:val="24"/>
        </w:rPr>
        <w:t xml:space="preserve">Многофункционална спортна зала в ПИ с идентификатор -73198.505.540, УПИ </w:t>
      </w:r>
      <w:r w:rsidR="00D3153F">
        <w:rPr>
          <w:rFonts w:ascii="Times New Roman" w:hAnsi="Times New Roman"/>
          <w:sz w:val="24"/>
          <w:szCs w:val="24"/>
          <w:lang w:val="en-US"/>
        </w:rPr>
        <w:t>VIII</w:t>
      </w:r>
      <w:r w:rsidR="00D3153F">
        <w:rPr>
          <w:rFonts w:ascii="Times New Roman" w:hAnsi="Times New Roman"/>
          <w:sz w:val="24"/>
          <w:szCs w:val="24"/>
        </w:rPr>
        <w:t>-540</w:t>
      </w:r>
      <w:r w:rsidR="00D3153F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D3153F">
        <w:rPr>
          <w:rFonts w:ascii="Times New Roman" w:hAnsi="Times New Roman"/>
          <w:sz w:val="24"/>
          <w:szCs w:val="24"/>
        </w:rPr>
        <w:t>кв. 88 по плана на гр. Троян.</w:t>
      </w:r>
    </w:p>
    <w:p w:rsidR="00D3153F" w:rsidRDefault="00D3153F" w:rsidP="00DF470B">
      <w:pPr>
        <w:spacing w:after="0" w:line="240" w:lineRule="auto"/>
        <w:ind w:firstLine="567"/>
        <w:jc w:val="both"/>
        <w:divId w:val="304045878"/>
        <w:rPr>
          <w:rFonts w:ascii="Times New Roman" w:hAnsi="Times New Roman"/>
          <w:sz w:val="24"/>
          <w:szCs w:val="24"/>
        </w:rPr>
      </w:pPr>
      <w:r w:rsidRPr="00D3153F">
        <w:rPr>
          <w:rFonts w:ascii="Times New Roman" w:hAnsi="Times New Roman"/>
          <w:sz w:val="24"/>
          <w:szCs w:val="20"/>
        </w:rPr>
        <w:t xml:space="preserve">Проектното предложение за изграждане на </w:t>
      </w:r>
      <w:r w:rsidRPr="00D3153F">
        <w:rPr>
          <w:rFonts w:ascii="Times New Roman" w:hAnsi="Times New Roman"/>
          <w:sz w:val="24"/>
          <w:szCs w:val="24"/>
        </w:rPr>
        <w:t>бутилкова инсталация за декомпресиране на природен газ на Многофункционална спортна зала</w:t>
      </w:r>
      <w:r w:rsidR="008020E9">
        <w:rPr>
          <w:rFonts w:ascii="Times New Roman" w:hAnsi="Times New Roman"/>
          <w:sz w:val="24"/>
          <w:szCs w:val="24"/>
        </w:rPr>
        <w:t xml:space="preserve"> включва площадка</w:t>
      </w:r>
      <w:r w:rsidR="00AB4113">
        <w:rPr>
          <w:rFonts w:ascii="Times New Roman" w:hAnsi="Times New Roman"/>
          <w:sz w:val="24"/>
          <w:szCs w:val="20"/>
        </w:rPr>
        <w:t xml:space="preserve"> с размери 3,50 /8,60 метра, </w:t>
      </w:r>
      <w:r w:rsidR="003D427C">
        <w:rPr>
          <w:rFonts w:ascii="Times New Roman" w:hAnsi="Times New Roman"/>
          <w:sz w:val="24"/>
          <w:szCs w:val="24"/>
        </w:rPr>
        <w:t>газова инсталация, мобилни бутилкови групи</w:t>
      </w:r>
      <w:r w:rsidR="008020E9">
        <w:rPr>
          <w:rFonts w:ascii="Times New Roman" w:hAnsi="Times New Roman"/>
          <w:sz w:val="24"/>
          <w:szCs w:val="24"/>
        </w:rPr>
        <w:t>,</w:t>
      </w:r>
      <w:r w:rsidRPr="00D3153F">
        <w:rPr>
          <w:rFonts w:ascii="Times New Roman" w:hAnsi="Times New Roman"/>
          <w:sz w:val="24"/>
          <w:szCs w:val="24"/>
        </w:rPr>
        <w:t xml:space="preserve"> Подгреват</w:t>
      </w:r>
      <w:r w:rsidR="008020E9">
        <w:rPr>
          <w:rFonts w:ascii="Times New Roman" w:hAnsi="Times New Roman"/>
          <w:sz w:val="24"/>
          <w:szCs w:val="24"/>
        </w:rPr>
        <w:t xml:space="preserve">елна и регулираща станция (ПРС) и </w:t>
      </w:r>
      <w:r w:rsidRPr="00D3153F">
        <w:rPr>
          <w:rFonts w:ascii="Times New Roman" w:hAnsi="Times New Roman"/>
          <w:sz w:val="24"/>
          <w:szCs w:val="24"/>
        </w:rPr>
        <w:t xml:space="preserve"> газорегулаторен и измервателен пункт (ГРИП)</w:t>
      </w:r>
    </w:p>
    <w:p w:rsidR="00C85C65" w:rsidRDefault="008020E9" w:rsidP="00DF470B">
      <w:pPr>
        <w:spacing w:after="60" w:line="240" w:lineRule="auto"/>
        <w:ind w:firstLine="567"/>
        <w:contextualSpacing/>
        <w:jc w:val="both"/>
        <w:divId w:val="304045878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С настоящото предложение</w:t>
      </w:r>
      <w:r w:rsidR="00C85C65" w:rsidRPr="007B7056">
        <w:rPr>
          <w:rFonts w:ascii="Times New Roman" w:eastAsia="Calibri" w:hAnsi="Times New Roman"/>
          <w:sz w:val="24"/>
          <w:szCs w:val="24"/>
        </w:rPr>
        <w:t xml:space="preserve"> </w:t>
      </w:r>
      <w:r w:rsidR="00C85C65">
        <w:rPr>
          <w:rFonts w:ascii="Times New Roman" w:eastAsia="Calibri" w:hAnsi="Times New Roman"/>
          <w:sz w:val="24"/>
          <w:szCs w:val="24"/>
        </w:rPr>
        <w:t>се предвижда спортната зала да се захранва с природен газ  посредством мобилни бутилкови групи,</w:t>
      </w:r>
      <w:r w:rsidR="00C85C65" w:rsidRPr="007B7056">
        <w:rPr>
          <w:rFonts w:ascii="Times New Roman" w:eastAsia="Calibri" w:hAnsi="Times New Roman"/>
          <w:sz w:val="24"/>
          <w:szCs w:val="24"/>
        </w:rPr>
        <w:t xml:space="preserve"> </w:t>
      </w:r>
      <w:r w:rsidR="00C85C65">
        <w:rPr>
          <w:rFonts w:ascii="Times New Roman" w:eastAsia="Calibri" w:hAnsi="Times New Roman"/>
          <w:sz w:val="24"/>
          <w:szCs w:val="24"/>
        </w:rPr>
        <w:t>които ще бъдат</w:t>
      </w:r>
      <w:r w:rsidR="00C85C65" w:rsidRPr="007B7056">
        <w:rPr>
          <w:rFonts w:ascii="Times New Roman" w:eastAsia="Calibri" w:hAnsi="Times New Roman"/>
          <w:sz w:val="24"/>
          <w:szCs w:val="24"/>
        </w:rPr>
        <w:t xml:space="preserve"> </w:t>
      </w:r>
      <w:r w:rsidR="00C85C65">
        <w:rPr>
          <w:rFonts w:ascii="Times New Roman" w:eastAsia="Calibri" w:hAnsi="Times New Roman"/>
          <w:sz w:val="24"/>
          <w:szCs w:val="24"/>
        </w:rPr>
        <w:t xml:space="preserve">разположени на </w:t>
      </w:r>
      <w:r w:rsidR="00C85C65" w:rsidRPr="007B7056">
        <w:rPr>
          <w:rFonts w:ascii="Times New Roman" w:eastAsia="Calibri" w:hAnsi="Times New Roman"/>
          <w:sz w:val="24"/>
          <w:szCs w:val="24"/>
        </w:rPr>
        <w:t xml:space="preserve">обособена за целта площадка в </w:t>
      </w:r>
      <w:r w:rsidR="00C85C65">
        <w:rPr>
          <w:rFonts w:ascii="Times New Roman" w:eastAsia="Calibri" w:hAnsi="Times New Roman"/>
          <w:sz w:val="24"/>
          <w:szCs w:val="24"/>
        </w:rPr>
        <w:t>ПИ с идентификатор 73198.505.</w:t>
      </w:r>
      <w:r w:rsidR="00C85C65" w:rsidRPr="007859F6">
        <w:rPr>
          <w:rFonts w:ascii="Times New Roman" w:eastAsia="Calibri" w:hAnsi="Times New Roman"/>
          <w:sz w:val="24"/>
          <w:szCs w:val="24"/>
        </w:rPr>
        <w:t>5</w:t>
      </w:r>
      <w:r w:rsidR="00C85C65">
        <w:rPr>
          <w:rFonts w:ascii="Times New Roman" w:eastAsia="Calibri" w:hAnsi="Times New Roman"/>
          <w:sz w:val="24"/>
          <w:szCs w:val="24"/>
        </w:rPr>
        <w:t>40</w:t>
      </w:r>
      <w:r w:rsidR="00C85C65" w:rsidRPr="007859F6">
        <w:rPr>
          <w:rFonts w:ascii="Times New Roman" w:eastAsia="Calibri" w:hAnsi="Times New Roman"/>
          <w:sz w:val="24"/>
          <w:szCs w:val="24"/>
        </w:rPr>
        <w:t>, гр. Троян</w:t>
      </w:r>
      <w:r w:rsidR="00C85C65" w:rsidRPr="007B7056">
        <w:rPr>
          <w:rFonts w:ascii="Times New Roman" w:eastAsia="Calibri" w:hAnsi="Times New Roman"/>
          <w:sz w:val="24"/>
          <w:szCs w:val="24"/>
        </w:rPr>
        <w:t>. Площадката ще бъде огра</w:t>
      </w:r>
      <w:r w:rsidR="00C85C65">
        <w:rPr>
          <w:rFonts w:ascii="Times New Roman" w:eastAsia="Calibri" w:hAnsi="Times New Roman"/>
          <w:sz w:val="24"/>
          <w:szCs w:val="24"/>
        </w:rPr>
        <w:t>дена с ажурна ограда и врата, и щ</w:t>
      </w:r>
      <w:r w:rsidR="00C85C65" w:rsidRPr="007B7056">
        <w:rPr>
          <w:rFonts w:ascii="Times New Roman" w:eastAsia="Calibri" w:hAnsi="Times New Roman"/>
          <w:sz w:val="24"/>
          <w:szCs w:val="24"/>
        </w:rPr>
        <w:t>е</w:t>
      </w:r>
      <w:r w:rsidR="00C85C65">
        <w:rPr>
          <w:rFonts w:ascii="Times New Roman" w:eastAsia="Calibri" w:hAnsi="Times New Roman"/>
          <w:sz w:val="24"/>
          <w:szCs w:val="24"/>
        </w:rPr>
        <w:t xml:space="preserve"> бъде защитена от нерегламентиран</w:t>
      </w:r>
      <w:r w:rsidR="00C85C65" w:rsidRPr="007B7056">
        <w:rPr>
          <w:rFonts w:ascii="Times New Roman" w:eastAsia="Calibri" w:hAnsi="Times New Roman"/>
          <w:sz w:val="24"/>
          <w:szCs w:val="24"/>
        </w:rPr>
        <w:t xml:space="preserve"> достъп</w:t>
      </w:r>
      <w:r w:rsidR="00C85C65">
        <w:rPr>
          <w:rFonts w:ascii="Times New Roman" w:eastAsia="Calibri" w:hAnsi="Times New Roman"/>
          <w:sz w:val="24"/>
          <w:szCs w:val="24"/>
        </w:rPr>
        <w:t xml:space="preserve"> на външни лица.</w:t>
      </w:r>
    </w:p>
    <w:p w:rsidR="00DF470B" w:rsidRPr="00DF470B" w:rsidRDefault="00C85C65" w:rsidP="00DF470B">
      <w:pPr>
        <w:spacing w:after="60" w:line="240" w:lineRule="auto"/>
        <w:ind w:firstLine="567"/>
        <w:contextualSpacing/>
        <w:jc w:val="both"/>
        <w:divId w:val="304045878"/>
        <w:rPr>
          <w:rFonts w:ascii="Times New Roman" w:eastAsia="Calibri" w:hAnsi="Times New Roman"/>
          <w:sz w:val="24"/>
          <w:szCs w:val="24"/>
        </w:rPr>
      </w:pPr>
      <w:r w:rsidRPr="003F71B8">
        <w:rPr>
          <w:rFonts w:ascii="Times New Roman" w:eastAsia="Calibri" w:hAnsi="Times New Roman"/>
          <w:sz w:val="24"/>
          <w:szCs w:val="24"/>
        </w:rPr>
        <w:t>Захранване</w:t>
      </w:r>
      <w:r>
        <w:rPr>
          <w:rFonts w:ascii="Times New Roman" w:eastAsia="Calibri" w:hAnsi="Times New Roman"/>
          <w:sz w:val="24"/>
          <w:szCs w:val="24"/>
        </w:rPr>
        <w:t>то</w:t>
      </w:r>
      <w:r w:rsidRPr="003F71B8">
        <w:rPr>
          <w:rFonts w:ascii="Times New Roman" w:eastAsia="Calibri" w:hAnsi="Times New Roman"/>
          <w:sz w:val="24"/>
          <w:szCs w:val="24"/>
        </w:rPr>
        <w:t xml:space="preserve"> с природен газ на </w:t>
      </w:r>
      <w:r>
        <w:rPr>
          <w:rFonts w:ascii="Times New Roman" w:eastAsia="Calibri" w:hAnsi="Times New Roman"/>
          <w:sz w:val="24"/>
          <w:szCs w:val="24"/>
        </w:rPr>
        <w:t>сградната газова</w:t>
      </w:r>
      <w:r w:rsidRPr="003F71B8">
        <w:rPr>
          <w:rFonts w:ascii="Times New Roman" w:eastAsia="Calibri" w:hAnsi="Times New Roman"/>
          <w:sz w:val="24"/>
          <w:szCs w:val="24"/>
        </w:rPr>
        <w:t xml:space="preserve"> инсталация ще се извършва от бутилкова инсталация за природен газ с максимално работно налягане 22,0МРа. В състава на бутилковата инсталация ще влизат мобилни бутилкови групи с обща геометрична вместимост 10.0</w:t>
      </w:r>
      <w:r>
        <w:rPr>
          <w:rFonts w:ascii="Times New Roman" w:eastAsia="Calibri" w:hAnsi="Times New Roman"/>
          <w:sz w:val="24"/>
          <w:szCs w:val="24"/>
        </w:rPr>
        <w:t xml:space="preserve"> м</w:t>
      </w:r>
      <w:r>
        <w:rPr>
          <w:rFonts w:ascii="Times New Roman" w:eastAsia="Calibri" w:hAnsi="Times New Roman"/>
          <w:sz w:val="24"/>
          <w:szCs w:val="24"/>
          <w:vertAlign w:val="superscript"/>
        </w:rPr>
        <w:t>3</w:t>
      </w:r>
      <w:r w:rsidRPr="003F71B8">
        <w:rPr>
          <w:rFonts w:ascii="Times New Roman" w:eastAsia="Calibri" w:hAnsi="Times New Roman"/>
          <w:sz w:val="24"/>
          <w:szCs w:val="24"/>
        </w:rPr>
        <w:t>. Бут</w:t>
      </w:r>
      <w:r>
        <w:rPr>
          <w:rFonts w:ascii="Times New Roman" w:eastAsia="Calibri" w:hAnsi="Times New Roman"/>
          <w:sz w:val="24"/>
          <w:szCs w:val="24"/>
        </w:rPr>
        <w:t>илковите групи ще са</w:t>
      </w:r>
      <w:r w:rsidRPr="003F71B8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снабдени </w:t>
      </w:r>
      <w:r w:rsidRPr="003F71B8">
        <w:rPr>
          <w:rFonts w:ascii="Times New Roman" w:eastAsia="Calibri" w:hAnsi="Times New Roman"/>
          <w:sz w:val="24"/>
          <w:szCs w:val="24"/>
        </w:rPr>
        <w:t>със спирателна арматура на изхода</w:t>
      </w:r>
      <w:r>
        <w:rPr>
          <w:rFonts w:ascii="Times New Roman" w:eastAsia="Calibri" w:hAnsi="Times New Roman"/>
          <w:sz w:val="24"/>
          <w:szCs w:val="24"/>
        </w:rPr>
        <w:t>, предпазен клапан и термо</w:t>
      </w:r>
      <w:r w:rsidRPr="003F71B8">
        <w:rPr>
          <w:rFonts w:ascii="Times New Roman" w:eastAsia="Calibri" w:hAnsi="Times New Roman"/>
          <w:sz w:val="24"/>
          <w:szCs w:val="24"/>
        </w:rPr>
        <w:t xml:space="preserve">клапан, спирателен кран на изходящия </w:t>
      </w:r>
      <w:r>
        <w:rPr>
          <w:rFonts w:ascii="Times New Roman" w:eastAsia="Calibri" w:hAnsi="Times New Roman"/>
          <w:sz w:val="24"/>
          <w:szCs w:val="24"/>
        </w:rPr>
        <w:t>тръбопровод</w:t>
      </w:r>
      <w:r w:rsidRPr="003F71B8">
        <w:rPr>
          <w:rFonts w:ascii="Times New Roman" w:eastAsia="Calibri" w:hAnsi="Times New Roman"/>
          <w:sz w:val="24"/>
          <w:szCs w:val="24"/>
        </w:rPr>
        <w:t>, манометър за следене на налягането</w:t>
      </w:r>
      <w:r>
        <w:rPr>
          <w:rFonts w:ascii="Times New Roman" w:eastAsia="Calibri" w:hAnsi="Times New Roman"/>
          <w:sz w:val="24"/>
          <w:szCs w:val="24"/>
        </w:rPr>
        <w:t xml:space="preserve"> и др.</w:t>
      </w:r>
      <w:r w:rsidRPr="003F71B8">
        <w:rPr>
          <w:rFonts w:ascii="Times New Roman" w:eastAsia="Calibri" w:hAnsi="Times New Roman"/>
          <w:sz w:val="24"/>
          <w:szCs w:val="24"/>
        </w:rPr>
        <w:t xml:space="preserve"> </w:t>
      </w:r>
    </w:p>
    <w:p w:rsidR="001F47E5" w:rsidRPr="0060274B" w:rsidRDefault="0071379B" w:rsidP="00E3025C">
      <w:pPr>
        <w:spacing w:after="0" w:line="240" w:lineRule="auto"/>
        <w:ind w:firstLine="709"/>
        <w:jc w:val="both"/>
        <w:divId w:val="304045878"/>
        <w:rPr>
          <w:rFonts w:ascii="Times New Roman" w:hAnsi="Times New Roman"/>
          <w:b/>
          <w:sz w:val="24"/>
          <w:szCs w:val="24"/>
        </w:rPr>
      </w:pPr>
      <w:r w:rsidRPr="0060274B">
        <w:rPr>
          <w:rFonts w:ascii="Times New Roman" w:hAnsi="Times New Roman"/>
          <w:b/>
          <w:sz w:val="24"/>
          <w:szCs w:val="24"/>
        </w:rPr>
        <w:t>б) взаимовръзка и кумулиране с други съществуващи и/или одобрени инвестиционни предложения;</w:t>
      </w:r>
    </w:p>
    <w:p w:rsidR="0060274B" w:rsidRDefault="0060274B" w:rsidP="00E3025C">
      <w:pPr>
        <w:spacing w:after="0" w:line="240" w:lineRule="auto"/>
        <w:ind w:firstLine="709"/>
        <w:jc w:val="both"/>
        <w:divId w:val="30404587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Настоящото инвестиционно предложение</w:t>
      </w:r>
      <w:r w:rsidR="00DF470B">
        <w:rPr>
          <w:rFonts w:ascii="Times New Roman" w:hAnsi="Times New Roman"/>
          <w:sz w:val="24"/>
          <w:szCs w:val="24"/>
        </w:rPr>
        <w:t xml:space="preserve"> представлява разширение на инвестиционно предложение на </w:t>
      </w:r>
      <w:r w:rsidR="00DF470B" w:rsidRPr="000E30C4">
        <w:rPr>
          <w:rFonts w:ascii="Times New Roman" w:eastAsia="Calibri" w:hAnsi="Times New Roman"/>
          <w:sz w:val="24"/>
          <w:szCs w:val="24"/>
        </w:rPr>
        <w:t>Община Троян</w:t>
      </w:r>
      <w:r w:rsidR="00DF470B">
        <w:rPr>
          <w:rFonts w:ascii="Times New Roman" w:eastAsia="Calibri" w:hAnsi="Times New Roman"/>
          <w:sz w:val="24"/>
          <w:szCs w:val="24"/>
        </w:rPr>
        <w:t>, а именно ИП</w:t>
      </w:r>
      <w:r w:rsidR="00DF470B" w:rsidRPr="000E30C4">
        <w:rPr>
          <w:rFonts w:ascii="Times New Roman" w:eastAsia="Calibri" w:hAnsi="Times New Roman"/>
          <w:sz w:val="24"/>
          <w:szCs w:val="24"/>
        </w:rPr>
        <w:t xml:space="preserve">: </w:t>
      </w:r>
      <w:r w:rsidR="00DF470B" w:rsidRPr="00682CAB">
        <w:rPr>
          <w:rFonts w:ascii="Times New Roman" w:eastAsia="Calibri" w:hAnsi="Times New Roman"/>
          <w:sz w:val="24"/>
          <w:szCs w:val="24"/>
        </w:rPr>
        <w:t>„</w:t>
      </w:r>
      <w:r w:rsidR="00DF470B">
        <w:rPr>
          <w:rFonts w:ascii="Times New Roman" w:eastAsia="Calibri" w:hAnsi="Times New Roman"/>
          <w:sz w:val="24"/>
          <w:szCs w:val="24"/>
        </w:rPr>
        <w:t xml:space="preserve">Изграждане на многофункционална спортна зала в ПИ с идентификатор </w:t>
      </w:r>
      <w:r w:rsidR="00DF470B" w:rsidRPr="00FE0E74">
        <w:rPr>
          <w:rFonts w:ascii="Times New Roman" w:eastAsia="Calibri" w:hAnsi="Times New Roman"/>
          <w:sz w:val="24"/>
          <w:szCs w:val="24"/>
        </w:rPr>
        <w:t>73198.505.540</w:t>
      </w:r>
      <w:r w:rsidR="00DF470B">
        <w:rPr>
          <w:rFonts w:ascii="Times New Roman" w:eastAsia="Calibri" w:hAnsi="Times New Roman"/>
          <w:sz w:val="24"/>
          <w:szCs w:val="24"/>
        </w:rPr>
        <w:t xml:space="preserve"> (стар № 73198.505.135), гр. Троян“, завършило с</w:t>
      </w:r>
      <w:r w:rsidR="00DF470B" w:rsidRPr="00682CAB">
        <w:rPr>
          <w:rFonts w:ascii="Times New Roman" w:eastAsia="Calibri" w:hAnsi="Times New Roman"/>
          <w:sz w:val="24"/>
          <w:szCs w:val="24"/>
        </w:rPr>
        <w:t xml:space="preserve"> </w:t>
      </w:r>
      <w:r w:rsidR="00DF470B">
        <w:rPr>
          <w:rFonts w:ascii="Times New Roman" w:eastAsia="Calibri" w:hAnsi="Times New Roman"/>
          <w:sz w:val="24"/>
          <w:szCs w:val="24"/>
        </w:rPr>
        <w:t>Решение № ПН 42 ПР/ 2021 г. на РИОСВ –</w:t>
      </w:r>
      <w:r w:rsidR="00DF470B" w:rsidRPr="00682CAB">
        <w:rPr>
          <w:rFonts w:ascii="Times New Roman" w:eastAsia="Calibri" w:hAnsi="Times New Roman"/>
          <w:sz w:val="24"/>
          <w:szCs w:val="24"/>
        </w:rPr>
        <w:t xml:space="preserve"> Плевен</w:t>
      </w:r>
      <w:r w:rsidR="00DF470B">
        <w:rPr>
          <w:rFonts w:ascii="Times New Roman" w:eastAsia="Calibri" w:hAnsi="Times New Roman"/>
          <w:sz w:val="24"/>
          <w:szCs w:val="24"/>
        </w:rPr>
        <w:t xml:space="preserve"> и с издадено Разрешение за ползване  №20/05.05.2026 от РДНСК – Ловеч. </w:t>
      </w:r>
      <w:r w:rsidR="00D3153F">
        <w:rPr>
          <w:rFonts w:ascii="Times New Roman" w:hAnsi="Times New Roman"/>
          <w:sz w:val="24"/>
          <w:szCs w:val="24"/>
        </w:rPr>
        <w:t xml:space="preserve"> </w:t>
      </w:r>
    </w:p>
    <w:p w:rsidR="001F47E5" w:rsidRDefault="0071379B" w:rsidP="00E3025C">
      <w:pPr>
        <w:spacing w:after="0" w:line="240" w:lineRule="auto"/>
        <w:ind w:firstLine="709"/>
        <w:jc w:val="both"/>
        <w:divId w:val="1260262728"/>
        <w:rPr>
          <w:rFonts w:ascii="Times New Roman" w:hAnsi="Times New Roman"/>
          <w:b/>
          <w:sz w:val="24"/>
          <w:szCs w:val="24"/>
        </w:rPr>
      </w:pPr>
      <w:r w:rsidRPr="0060274B">
        <w:rPr>
          <w:rFonts w:ascii="Times New Roman" w:hAnsi="Times New Roman"/>
          <w:b/>
          <w:sz w:val="24"/>
          <w:szCs w:val="24"/>
        </w:rPr>
        <w:t>в) използване на природни ресурси по време на строителството и експлоатацията на земните недра, почвите, водите и на биологичното разнообразие;</w:t>
      </w:r>
    </w:p>
    <w:p w:rsidR="0060274B" w:rsidRPr="00220C86" w:rsidRDefault="0060274B" w:rsidP="00E3025C">
      <w:pPr>
        <w:spacing w:after="0" w:line="240" w:lineRule="auto"/>
        <w:ind w:firstLine="709"/>
        <w:jc w:val="both"/>
        <w:divId w:val="157692316"/>
        <w:rPr>
          <w:rFonts w:ascii="Times New Roman" w:hAnsi="Times New Roman"/>
          <w:i/>
          <w:sz w:val="24"/>
          <w:szCs w:val="24"/>
        </w:rPr>
      </w:pPr>
      <w:r w:rsidRPr="00220C86">
        <w:rPr>
          <w:rFonts w:ascii="Times New Roman" w:hAnsi="Times New Roman"/>
          <w:i/>
          <w:sz w:val="24"/>
          <w:szCs w:val="24"/>
        </w:rPr>
        <w:t>По време на строителството</w:t>
      </w:r>
    </w:p>
    <w:p w:rsidR="00EB6120" w:rsidRDefault="0060274B" w:rsidP="00E3025C">
      <w:pPr>
        <w:spacing w:after="0" w:line="240" w:lineRule="auto"/>
        <w:ind w:firstLine="709"/>
        <w:jc w:val="both"/>
        <w:divId w:val="157692316"/>
        <w:rPr>
          <w:rFonts w:ascii="Times New Roman" w:hAnsi="Times New Roman"/>
          <w:sz w:val="24"/>
          <w:szCs w:val="24"/>
        </w:rPr>
      </w:pPr>
      <w:r w:rsidRPr="00220C86">
        <w:rPr>
          <w:rFonts w:ascii="Times New Roman" w:hAnsi="Times New Roman"/>
          <w:sz w:val="24"/>
          <w:szCs w:val="24"/>
        </w:rPr>
        <w:t xml:space="preserve"> По време на строителството </w:t>
      </w:r>
      <w:r w:rsidR="00D06E65">
        <w:rPr>
          <w:rFonts w:ascii="Times New Roman" w:hAnsi="Times New Roman"/>
          <w:sz w:val="24"/>
          <w:szCs w:val="24"/>
        </w:rPr>
        <w:t>необходимите строителни материали и оборудване ще бъдат доставени от търговската мрежа</w:t>
      </w:r>
      <w:r w:rsidRPr="00220C86">
        <w:rPr>
          <w:rFonts w:ascii="Times New Roman" w:hAnsi="Times New Roman"/>
          <w:sz w:val="24"/>
          <w:szCs w:val="24"/>
        </w:rPr>
        <w:t xml:space="preserve">. </w:t>
      </w:r>
      <w:r w:rsidR="00EB6120">
        <w:rPr>
          <w:rFonts w:ascii="Times New Roman" w:hAnsi="Times New Roman"/>
          <w:sz w:val="24"/>
          <w:szCs w:val="24"/>
        </w:rPr>
        <w:t>Строителството е свързано с доставка на инсталацията и нейният монтаж на място. Тя ще се достави</w:t>
      </w:r>
      <w:r w:rsidRPr="00220C86">
        <w:rPr>
          <w:rFonts w:ascii="Times New Roman" w:hAnsi="Times New Roman"/>
          <w:sz w:val="24"/>
          <w:szCs w:val="24"/>
        </w:rPr>
        <w:t xml:space="preserve"> на строителната площадка в </w:t>
      </w:r>
      <w:r w:rsidRPr="00220C86">
        <w:rPr>
          <w:rFonts w:ascii="Times New Roman" w:hAnsi="Times New Roman"/>
          <w:sz w:val="24"/>
          <w:szCs w:val="24"/>
        </w:rPr>
        <w:lastRenderedPageBreak/>
        <w:t xml:space="preserve">готов вид от фирмата, осъществяваща строителството. </w:t>
      </w:r>
      <w:r w:rsidR="00780D16">
        <w:rPr>
          <w:rFonts w:ascii="Times New Roman" w:hAnsi="Times New Roman"/>
          <w:sz w:val="24"/>
          <w:szCs w:val="24"/>
        </w:rPr>
        <w:t>Компресираният природен газ ще се доставя в обекта от утвърден доставчик през периода на експлоатацията му.</w:t>
      </w:r>
    </w:p>
    <w:p w:rsidR="00780D16" w:rsidRPr="00220C86" w:rsidRDefault="0060274B" w:rsidP="00780D16">
      <w:pPr>
        <w:spacing w:after="0" w:line="240" w:lineRule="auto"/>
        <w:ind w:firstLine="709"/>
        <w:jc w:val="both"/>
        <w:divId w:val="157692316"/>
        <w:rPr>
          <w:rFonts w:ascii="Times New Roman" w:hAnsi="Times New Roman"/>
          <w:sz w:val="24"/>
          <w:szCs w:val="24"/>
        </w:rPr>
      </w:pPr>
      <w:r w:rsidRPr="00220C86">
        <w:rPr>
          <w:rFonts w:ascii="Times New Roman" w:hAnsi="Times New Roman"/>
          <w:sz w:val="24"/>
          <w:szCs w:val="24"/>
        </w:rPr>
        <w:t xml:space="preserve">За питейни нужди на строителните работници ще се осигурява </w:t>
      </w:r>
      <w:r w:rsidR="004D3924">
        <w:rPr>
          <w:rFonts w:ascii="Times New Roman" w:hAnsi="Times New Roman"/>
          <w:sz w:val="24"/>
          <w:szCs w:val="24"/>
        </w:rPr>
        <w:t>от наличната изградена водоснабдителна мрежа на територията на Спортната зала.</w:t>
      </w:r>
      <w:r w:rsidRPr="00220C86">
        <w:rPr>
          <w:rFonts w:ascii="Times New Roman" w:hAnsi="Times New Roman"/>
          <w:sz w:val="24"/>
          <w:szCs w:val="24"/>
        </w:rPr>
        <w:t xml:space="preserve"> Не се предвижда директен добив на вода от повърхностни или подземни водни обекти.</w:t>
      </w:r>
    </w:p>
    <w:p w:rsidR="00220C86" w:rsidRPr="00220C86" w:rsidRDefault="0060274B" w:rsidP="00E3025C">
      <w:pPr>
        <w:spacing w:after="0" w:line="240" w:lineRule="auto"/>
        <w:ind w:firstLine="709"/>
        <w:jc w:val="both"/>
        <w:divId w:val="157692316"/>
        <w:rPr>
          <w:rFonts w:ascii="Times New Roman" w:hAnsi="Times New Roman"/>
          <w:i/>
          <w:sz w:val="24"/>
          <w:szCs w:val="24"/>
        </w:rPr>
      </w:pPr>
      <w:r w:rsidRPr="00220C86">
        <w:rPr>
          <w:rFonts w:ascii="Times New Roman" w:hAnsi="Times New Roman"/>
          <w:i/>
          <w:sz w:val="24"/>
          <w:szCs w:val="24"/>
        </w:rPr>
        <w:t xml:space="preserve"> По време на експлоатацията </w:t>
      </w:r>
    </w:p>
    <w:p w:rsidR="0060274B" w:rsidRDefault="0060274B" w:rsidP="00E3025C">
      <w:pPr>
        <w:spacing w:after="0" w:line="240" w:lineRule="auto"/>
        <w:ind w:firstLine="709"/>
        <w:jc w:val="both"/>
        <w:divId w:val="157692316"/>
        <w:rPr>
          <w:rFonts w:ascii="Times New Roman" w:hAnsi="Times New Roman"/>
          <w:sz w:val="24"/>
          <w:szCs w:val="24"/>
        </w:rPr>
      </w:pPr>
      <w:r w:rsidRPr="00220C86">
        <w:rPr>
          <w:rFonts w:ascii="Times New Roman" w:hAnsi="Times New Roman"/>
          <w:sz w:val="24"/>
          <w:szCs w:val="24"/>
        </w:rPr>
        <w:t xml:space="preserve">При експлоатацията на комплекса </w:t>
      </w:r>
      <w:r w:rsidR="00EB6120">
        <w:rPr>
          <w:rFonts w:ascii="Times New Roman" w:hAnsi="Times New Roman"/>
          <w:sz w:val="24"/>
          <w:szCs w:val="24"/>
        </w:rPr>
        <w:t xml:space="preserve">няма да се </w:t>
      </w:r>
      <w:r w:rsidRPr="00220C86">
        <w:rPr>
          <w:rFonts w:ascii="Times New Roman" w:hAnsi="Times New Roman"/>
          <w:sz w:val="24"/>
          <w:szCs w:val="24"/>
        </w:rPr>
        <w:t>ползва вода за питейно-битови, поливни и противопожарни нужди</w:t>
      </w:r>
      <w:r w:rsidR="00EB6120">
        <w:rPr>
          <w:rFonts w:ascii="Times New Roman" w:hAnsi="Times New Roman"/>
          <w:sz w:val="24"/>
          <w:szCs w:val="24"/>
        </w:rPr>
        <w:t>. Същата е осигурена от ново</w:t>
      </w:r>
      <w:r w:rsidR="00780D16">
        <w:rPr>
          <w:rFonts w:ascii="Times New Roman" w:hAnsi="Times New Roman"/>
          <w:sz w:val="24"/>
          <w:szCs w:val="24"/>
        </w:rPr>
        <w:t xml:space="preserve"> </w:t>
      </w:r>
      <w:r w:rsidR="00EB6120">
        <w:rPr>
          <w:rFonts w:ascii="Times New Roman" w:hAnsi="Times New Roman"/>
          <w:sz w:val="24"/>
          <w:szCs w:val="24"/>
        </w:rPr>
        <w:t>изградената Спортна зала</w:t>
      </w:r>
      <w:r w:rsidRPr="00220C86">
        <w:rPr>
          <w:rFonts w:ascii="Times New Roman" w:hAnsi="Times New Roman"/>
          <w:sz w:val="24"/>
          <w:szCs w:val="24"/>
        </w:rPr>
        <w:t>, През експлоатационния период не се предвижда използването на други природни ресурси.</w:t>
      </w:r>
    </w:p>
    <w:p w:rsidR="00780D16" w:rsidRPr="00220C86" w:rsidRDefault="00780D16" w:rsidP="00E3025C">
      <w:pPr>
        <w:spacing w:after="0" w:line="240" w:lineRule="auto"/>
        <w:ind w:firstLine="709"/>
        <w:jc w:val="both"/>
        <w:divId w:val="15769231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Експлоатацията на обекта не се очаква да окаже въздействие върху биологичното разнообразие в района.</w:t>
      </w:r>
    </w:p>
    <w:p w:rsidR="001F47E5" w:rsidRDefault="0071379B" w:rsidP="00E3025C">
      <w:pPr>
        <w:spacing w:after="0" w:line="240" w:lineRule="auto"/>
        <w:ind w:firstLine="709"/>
        <w:jc w:val="both"/>
        <w:divId w:val="157692316"/>
        <w:rPr>
          <w:rFonts w:ascii="Times New Roman" w:hAnsi="Times New Roman"/>
          <w:b/>
          <w:sz w:val="24"/>
          <w:szCs w:val="24"/>
        </w:rPr>
      </w:pPr>
      <w:r w:rsidRPr="00220C86">
        <w:rPr>
          <w:rFonts w:ascii="Times New Roman" w:hAnsi="Times New Roman"/>
          <w:b/>
          <w:sz w:val="24"/>
          <w:szCs w:val="24"/>
        </w:rPr>
        <w:t>г) генериране на отпадъци - видове, количества и начин на третиране, и отпадъчни води;</w:t>
      </w:r>
    </w:p>
    <w:p w:rsidR="00220C86" w:rsidRPr="00F222A6" w:rsidRDefault="00220C86" w:rsidP="00E3025C">
      <w:pPr>
        <w:spacing w:after="0" w:line="240" w:lineRule="auto"/>
        <w:ind w:firstLine="709"/>
        <w:jc w:val="both"/>
        <w:divId w:val="877157875"/>
        <w:rPr>
          <w:rFonts w:ascii="Times New Roman" w:hAnsi="Times New Roman"/>
          <w:sz w:val="24"/>
          <w:szCs w:val="24"/>
        </w:rPr>
      </w:pPr>
      <w:r w:rsidRPr="00F222A6">
        <w:rPr>
          <w:rFonts w:ascii="Times New Roman" w:hAnsi="Times New Roman"/>
          <w:sz w:val="24"/>
          <w:szCs w:val="24"/>
        </w:rPr>
        <w:t>При строителството ще се генерират следните видове отпадъци, класифицирани съгласно Наредба № 2 от 23.07.2014 г. за класификация на отпадъците (ДВ, бр.66/2014 г.):</w:t>
      </w:r>
    </w:p>
    <w:p w:rsidR="00F222A6" w:rsidRDefault="00267882" w:rsidP="00E3025C">
      <w:pPr>
        <w:numPr>
          <w:ilvl w:val="2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divId w:val="877157875"/>
        <w:rPr>
          <w:rFonts w:ascii="Times New Roman" w:hAnsi="Times New Roman"/>
          <w:sz w:val="24"/>
          <w:szCs w:val="24"/>
        </w:rPr>
      </w:pPr>
      <w:r w:rsidRPr="00F222A6">
        <w:rPr>
          <w:rFonts w:ascii="Times New Roman" w:hAnsi="Times New Roman"/>
          <w:sz w:val="24"/>
          <w:szCs w:val="24"/>
        </w:rPr>
        <w:t>17 04 05</w:t>
      </w:r>
      <w:r w:rsidR="00220C86" w:rsidRPr="00F222A6">
        <w:rPr>
          <w:rFonts w:ascii="Times New Roman" w:hAnsi="Times New Roman"/>
          <w:sz w:val="24"/>
          <w:szCs w:val="24"/>
        </w:rPr>
        <w:t xml:space="preserve"> – </w:t>
      </w:r>
      <w:r w:rsidRPr="00F222A6">
        <w:rPr>
          <w:rFonts w:ascii="Times New Roman" w:hAnsi="Times New Roman"/>
          <w:sz w:val="24"/>
          <w:szCs w:val="24"/>
        </w:rPr>
        <w:t>желязо и стомана с прогнозно коли</w:t>
      </w:r>
      <w:r w:rsidR="00F222A6" w:rsidRPr="00F222A6">
        <w:rPr>
          <w:rFonts w:ascii="Times New Roman" w:hAnsi="Times New Roman"/>
          <w:sz w:val="24"/>
          <w:szCs w:val="24"/>
        </w:rPr>
        <w:t>чество за оползотворяване – 0,05</w:t>
      </w:r>
      <w:r w:rsidRPr="00F222A6">
        <w:rPr>
          <w:rFonts w:ascii="Times New Roman" w:hAnsi="Times New Roman"/>
          <w:sz w:val="24"/>
          <w:szCs w:val="24"/>
        </w:rPr>
        <w:t xml:space="preserve"> т.</w:t>
      </w:r>
    </w:p>
    <w:p w:rsidR="00267882" w:rsidRPr="00F222A6" w:rsidRDefault="00F222A6" w:rsidP="005F496D">
      <w:pPr>
        <w:tabs>
          <w:tab w:val="left" w:pos="993"/>
        </w:tabs>
        <w:spacing w:after="0" w:line="240" w:lineRule="auto"/>
        <w:jc w:val="both"/>
        <w:divId w:val="8771578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Образуваните строителни отпадъци ще бъдат предадени за последващо третиране на лице, притежаващо съответните разрешителни</w:t>
      </w:r>
      <w:r w:rsidR="00220C86" w:rsidRPr="00F222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документи по реда за ЗУО и ЗООС.</w:t>
      </w:r>
    </w:p>
    <w:p w:rsidR="00267882" w:rsidRPr="00533E1C" w:rsidRDefault="00220C86" w:rsidP="00E3025C">
      <w:pPr>
        <w:spacing w:after="0" w:line="240" w:lineRule="auto"/>
        <w:ind w:firstLine="709"/>
        <w:jc w:val="both"/>
        <w:divId w:val="877157875"/>
        <w:rPr>
          <w:rFonts w:ascii="Times New Roman" w:hAnsi="Times New Roman"/>
          <w:sz w:val="24"/>
          <w:szCs w:val="24"/>
        </w:rPr>
      </w:pPr>
      <w:r w:rsidRPr="00533E1C">
        <w:rPr>
          <w:rFonts w:ascii="Times New Roman" w:hAnsi="Times New Roman"/>
          <w:sz w:val="24"/>
          <w:szCs w:val="24"/>
        </w:rPr>
        <w:t xml:space="preserve"> По време на строителството няма да се генерират битово-фекални отпадъчни води, тъй като не се предвижда обособяване на база, снабдена със санитарни помещения, за пребиваване на строителните работници на строежа, като същите ще бъдат извозвани всеки ден до и от активния работен участък. На място в рамките на строителната площадка ще бъде </w:t>
      </w:r>
      <w:r w:rsidR="00244DF1">
        <w:rPr>
          <w:rFonts w:ascii="Times New Roman" w:hAnsi="Times New Roman"/>
          <w:sz w:val="24"/>
          <w:szCs w:val="24"/>
        </w:rPr>
        <w:t>използвана  сградата на Многофункционална спортна зала –</w:t>
      </w:r>
      <w:r w:rsidR="00F222A6">
        <w:rPr>
          <w:rFonts w:ascii="Times New Roman" w:hAnsi="Times New Roman"/>
          <w:sz w:val="24"/>
          <w:szCs w:val="24"/>
        </w:rPr>
        <w:t xml:space="preserve"> </w:t>
      </w:r>
      <w:r w:rsidR="00244DF1">
        <w:rPr>
          <w:rFonts w:ascii="Times New Roman" w:hAnsi="Times New Roman"/>
          <w:sz w:val="24"/>
          <w:szCs w:val="24"/>
        </w:rPr>
        <w:t>гр. Троян.</w:t>
      </w:r>
    </w:p>
    <w:p w:rsidR="00220C86" w:rsidRPr="00533E1C" w:rsidRDefault="00220C86" w:rsidP="00E3025C">
      <w:pPr>
        <w:spacing w:after="0" w:line="240" w:lineRule="auto"/>
        <w:ind w:firstLine="709"/>
        <w:jc w:val="both"/>
        <w:divId w:val="877157875"/>
        <w:rPr>
          <w:rFonts w:ascii="Times New Roman" w:hAnsi="Times New Roman"/>
          <w:b/>
          <w:sz w:val="24"/>
          <w:szCs w:val="24"/>
        </w:rPr>
      </w:pPr>
      <w:r w:rsidRPr="00533E1C">
        <w:rPr>
          <w:rFonts w:ascii="Times New Roman" w:hAnsi="Times New Roman"/>
          <w:sz w:val="24"/>
          <w:szCs w:val="24"/>
        </w:rPr>
        <w:t>По време</w:t>
      </w:r>
      <w:r w:rsidR="00244DF1">
        <w:rPr>
          <w:rFonts w:ascii="Times New Roman" w:hAnsi="Times New Roman"/>
          <w:sz w:val="24"/>
          <w:szCs w:val="24"/>
        </w:rPr>
        <w:t xml:space="preserve"> на експлоатацията няма да се</w:t>
      </w:r>
      <w:r w:rsidRPr="00533E1C">
        <w:rPr>
          <w:rFonts w:ascii="Times New Roman" w:hAnsi="Times New Roman"/>
          <w:sz w:val="24"/>
          <w:szCs w:val="24"/>
        </w:rPr>
        <w:t xml:space="preserve"> генерират битово-фекални отпадъчни води. </w:t>
      </w:r>
    </w:p>
    <w:p w:rsidR="001F47E5" w:rsidRDefault="0071379B" w:rsidP="00E3025C">
      <w:pPr>
        <w:spacing w:after="0" w:line="240" w:lineRule="auto"/>
        <w:ind w:firstLine="709"/>
        <w:jc w:val="both"/>
        <w:divId w:val="877157875"/>
        <w:rPr>
          <w:rFonts w:ascii="Times New Roman" w:hAnsi="Times New Roman"/>
          <w:b/>
          <w:sz w:val="24"/>
          <w:szCs w:val="24"/>
        </w:rPr>
      </w:pPr>
      <w:r w:rsidRPr="00267882">
        <w:rPr>
          <w:rFonts w:ascii="Times New Roman" w:hAnsi="Times New Roman"/>
          <w:b/>
          <w:sz w:val="24"/>
          <w:szCs w:val="24"/>
        </w:rPr>
        <w:t>д) замърсяване и вредно въздействие; дискомфорт на околната среда;</w:t>
      </w:r>
    </w:p>
    <w:p w:rsidR="00533E1C" w:rsidRPr="00533E1C" w:rsidRDefault="00533E1C" w:rsidP="00E3025C">
      <w:pPr>
        <w:spacing w:after="0" w:line="240" w:lineRule="auto"/>
        <w:ind w:firstLine="709"/>
        <w:jc w:val="both"/>
        <w:divId w:val="1274285707"/>
        <w:rPr>
          <w:rFonts w:ascii="Times New Roman" w:hAnsi="Times New Roman"/>
          <w:b/>
          <w:sz w:val="24"/>
          <w:szCs w:val="24"/>
        </w:rPr>
      </w:pPr>
      <w:r w:rsidRPr="00533E1C">
        <w:rPr>
          <w:rFonts w:ascii="Times New Roman" w:hAnsi="Times New Roman"/>
          <w:sz w:val="24"/>
          <w:szCs w:val="24"/>
        </w:rPr>
        <w:t>При изграждане на обекта и експлоатацията му отсъстват условия за значими замърсявания, вредни въздействия и дискомфорт на околната среда. По време на строителството е възможен локален дискомфорт, изразяващ се в повишени нива на прах и шум от работата на строителните машини. По време на експлоатацията няма риск от замърсяване или дискомфорт на околната среда, тъй като няма да се генерират емисии в атмосферния въздух (от газовите котли) и водите над установените в законодателството норми. Обектът, предмет на инвестиционното предложение не е източник на шум, вибрации или вредни лъчения.</w:t>
      </w:r>
    </w:p>
    <w:p w:rsidR="001F47E5" w:rsidRDefault="0071379B" w:rsidP="00E3025C">
      <w:pPr>
        <w:tabs>
          <w:tab w:val="left" w:pos="9354"/>
        </w:tabs>
        <w:spacing w:after="0" w:line="240" w:lineRule="auto"/>
        <w:ind w:firstLine="709"/>
        <w:jc w:val="both"/>
        <w:divId w:val="1274285707"/>
        <w:rPr>
          <w:rFonts w:ascii="Times New Roman" w:hAnsi="Times New Roman"/>
          <w:sz w:val="24"/>
          <w:szCs w:val="24"/>
        </w:rPr>
      </w:pPr>
      <w:r w:rsidRPr="00533E1C">
        <w:rPr>
          <w:rFonts w:ascii="Times New Roman" w:hAnsi="Times New Roman"/>
          <w:b/>
          <w:sz w:val="24"/>
          <w:szCs w:val="24"/>
        </w:rPr>
        <w:t>е) риск от големи аварии и/ил</w:t>
      </w:r>
      <w:r w:rsidR="00533E1C">
        <w:rPr>
          <w:rFonts w:ascii="Times New Roman" w:hAnsi="Times New Roman"/>
          <w:b/>
          <w:sz w:val="24"/>
          <w:szCs w:val="24"/>
        </w:rPr>
        <w:t>и бедствия, които са свързани с и</w:t>
      </w:r>
      <w:r w:rsidRPr="00533E1C">
        <w:rPr>
          <w:rFonts w:ascii="Times New Roman" w:hAnsi="Times New Roman"/>
          <w:b/>
          <w:sz w:val="24"/>
          <w:szCs w:val="24"/>
        </w:rPr>
        <w:t>нвестиционното предложение</w:t>
      </w:r>
      <w:r>
        <w:rPr>
          <w:rFonts w:ascii="Times New Roman" w:hAnsi="Times New Roman"/>
          <w:sz w:val="24"/>
          <w:szCs w:val="24"/>
        </w:rPr>
        <w:t>;</w:t>
      </w:r>
    </w:p>
    <w:p w:rsidR="00533E1C" w:rsidRDefault="002E4736" w:rsidP="00785067">
      <w:pPr>
        <w:tabs>
          <w:tab w:val="left" w:pos="9354"/>
        </w:tabs>
        <w:spacing w:after="0" w:line="240" w:lineRule="auto"/>
        <w:ind w:firstLine="709"/>
        <w:jc w:val="both"/>
        <w:divId w:val="1777140794"/>
        <w:rPr>
          <w:rFonts w:ascii="Times New Roman" w:hAnsi="Times New Roman"/>
          <w:sz w:val="24"/>
          <w:szCs w:val="24"/>
        </w:rPr>
      </w:pPr>
      <w:r w:rsidRPr="00785067">
        <w:rPr>
          <w:rFonts w:ascii="Times New Roman" w:hAnsi="Times New Roman"/>
          <w:sz w:val="24"/>
          <w:szCs w:val="24"/>
        </w:rPr>
        <w:t xml:space="preserve">На етап строителство на обекта на се използват/съхраняват опасни химични вещества, както и не се очаква образуване на опасни строителни отпадъци. </w:t>
      </w:r>
    </w:p>
    <w:p w:rsidR="002572F7" w:rsidRDefault="002E4736" w:rsidP="00785067">
      <w:pPr>
        <w:tabs>
          <w:tab w:val="left" w:pos="9354"/>
        </w:tabs>
        <w:spacing w:after="0" w:line="240" w:lineRule="auto"/>
        <w:ind w:firstLine="709"/>
        <w:jc w:val="both"/>
        <w:divId w:val="177714079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Газовата инсталация за ниско налягане 0,01 </w:t>
      </w:r>
      <w:r>
        <w:rPr>
          <w:rFonts w:ascii="Times New Roman" w:hAnsi="Times New Roman"/>
          <w:sz w:val="24"/>
          <w:szCs w:val="24"/>
          <w:lang w:val="en-US"/>
        </w:rPr>
        <w:t xml:space="preserve">MPa </w:t>
      </w:r>
      <w:r>
        <w:rPr>
          <w:rFonts w:ascii="Times New Roman" w:hAnsi="Times New Roman"/>
          <w:sz w:val="24"/>
          <w:szCs w:val="24"/>
        </w:rPr>
        <w:t xml:space="preserve">захранва </w:t>
      </w:r>
      <w:r w:rsidRPr="000E3B98">
        <w:rPr>
          <w:rFonts w:ascii="Times New Roman" w:hAnsi="Times New Roman"/>
          <w:sz w:val="24"/>
          <w:szCs w:val="24"/>
        </w:rPr>
        <w:t>сградната газова инсталация</w:t>
      </w:r>
      <w:r>
        <w:rPr>
          <w:rFonts w:ascii="Times New Roman" w:hAnsi="Times New Roman"/>
          <w:sz w:val="24"/>
          <w:szCs w:val="24"/>
        </w:rPr>
        <w:t xml:space="preserve"> на Многофункционална спортна зала</w:t>
      </w:r>
      <w:r w:rsidRPr="000E3B98">
        <w:rPr>
          <w:rFonts w:ascii="Times New Roman" w:hAnsi="Times New Roman"/>
          <w:sz w:val="24"/>
          <w:szCs w:val="24"/>
        </w:rPr>
        <w:t xml:space="preserve"> е с максимално работно налягане Р=0,01 МРа и максимален разход Qmax= </w:t>
      </w:r>
      <w:r>
        <w:rPr>
          <w:rFonts w:ascii="Times New Roman" w:hAnsi="Times New Roman"/>
          <w:sz w:val="24"/>
          <w:szCs w:val="24"/>
        </w:rPr>
        <w:t>30</w:t>
      </w:r>
      <w:r w:rsidRPr="000E3B98">
        <w:rPr>
          <w:rFonts w:ascii="Times New Roman" w:hAnsi="Times New Roman"/>
          <w:sz w:val="24"/>
          <w:szCs w:val="24"/>
        </w:rPr>
        <w:t>,0 ст.m3/час.</w:t>
      </w:r>
      <w:r w:rsidR="002572F7">
        <w:rPr>
          <w:rFonts w:ascii="Times New Roman" w:hAnsi="Times New Roman"/>
          <w:sz w:val="24"/>
          <w:szCs w:val="24"/>
        </w:rPr>
        <w:t xml:space="preserve"> Източникът, захранващ инсталацията с газ представлява </w:t>
      </w:r>
      <w:r w:rsidR="002572F7" w:rsidRPr="00DE5803">
        <w:rPr>
          <w:rFonts w:ascii="Times New Roman" w:hAnsi="Times New Roman"/>
          <w:sz w:val="24"/>
          <w:szCs w:val="24"/>
        </w:rPr>
        <w:t xml:space="preserve">мобилни бутилкови групи с обща геометрична вместимост </w:t>
      </w:r>
      <w:r w:rsidR="002572F7">
        <w:rPr>
          <w:rFonts w:ascii="Times New Roman" w:hAnsi="Times New Roman"/>
          <w:sz w:val="24"/>
          <w:szCs w:val="24"/>
        </w:rPr>
        <w:t>10</w:t>
      </w:r>
      <w:r w:rsidR="002572F7" w:rsidRPr="00DE5803">
        <w:rPr>
          <w:rFonts w:ascii="Times New Roman" w:hAnsi="Times New Roman"/>
          <w:sz w:val="24"/>
          <w:szCs w:val="24"/>
        </w:rPr>
        <w:t>.</w:t>
      </w:r>
      <w:r w:rsidR="002572F7">
        <w:rPr>
          <w:rFonts w:ascii="Times New Roman" w:hAnsi="Times New Roman"/>
          <w:sz w:val="24"/>
          <w:szCs w:val="24"/>
        </w:rPr>
        <w:t>0</w:t>
      </w:r>
      <w:r w:rsidR="002572F7" w:rsidRPr="00DE5803">
        <w:rPr>
          <w:rFonts w:ascii="Times New Roman" w:hAnsi="Times New Roman"/>
          <w:sz w:val="24"/>
          <w:szCs w:val="24"/>
        </w:rPr>
        <w:t>м3.</w:t>
      </w:r>
    </w:p>
    <w:p w:rsidR="002572F7" w:rsidRDefault="002572F7" w:rsidP="00785067">
      <w:pPr>
        <w:tabs>
          <w:tab w:val="left" w:pos="9354"/>
        </w:tabs>
        <w:spacing w:after="0" w:line="240" w:lineRule="auto"/>
        <w:ind w:firstLine="709"/>
        <w:jc w:val="both"/>
        <w:divId w:val="177714079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площадката в</w:t>
      </w:r>
      <w:r w:rsidRPr="00DE5803">
        <w:rPr>
          <w:rFonts w:ascii="Times New Roman" w:hAnsi="Times New Roman"/>
          <w:sz w:val="24"/>
          <w:szCs w:val="24"/>
        </w:rPr>
        <w:t xml:space="preserve"> близост до бутилковата </w:t>
      </w:r>
      <w:r>
        <w:rPr>
          <w:rFonts w:ascii="Times New Roman" w:hAnsi="Times New Roman"/>
          <w:sz w:val="24"/>
          <w:szCs w:val="24"/>
        </w:rPr>
        <w:t>група</w:t>
      </w:r>
      <w:r w:rsidRPr="00DE5803">
        <w:rPr>
          <w:rFonts w:ascii="Times New Roman" w:hAnsi="Times New Roman"/>
          <w:sz w:val="24"/>
          <w:szCs w:val="24"/>
        </w:rPr>
        <w:t xml:space="preserve"> ще се монтира подгряваща и регулираща станция (ПРС), намаляваща налягането от налягането в бутилките – 22,0МРа, до 0,4МРа</w:t>
      </w:r>
      <w:r>
        <w:rPr>
          <w:rFonts w:ascii="Times New Roman" w:hAnsi="Times New Roman"/>
          <w:sz w:val="24"/>
          <w:szCs w:val="24"/>
        </w:rPr>
        <w:t>.</w:t>
      </w:r>
      <w:r w:rsidRPr="002572F7">
        <w:rPr>
          <w:rFonts w:ascii="Times New Roman" w:hAnsi="Times New Roman"/>
          <w:sz w:val="24"/>
          <w:szCs w:val="24"/>
        </w:rPr>
        <w:t xml:space="preserve"> </w:t>
      </w:r>
      <w:r w:rsidRPr="00DE5803">
        <w:rPr>
          <w:rFonts w:ascii="Times New Roman" w:hAnsi="Times New Roman"/>
          <w:sz w:val="24"/>
          <w:szCs w:val="24"/>
        </w:rPr>
        <w:t>Непосредствено след ПРС</w:t>
      </w:r>
      <w:r>
        <w:rPr>
          <w:rFonts w:ascii="Times New Roman" w:hAnsi="Times New Roman"/>
          <w:sz w:val="24"/>
          <w:szCs w:val="24"/>
        </w:rPr>
        <w:t xml:space="preserve"> ще се монтира газорегулаторен и измервателен пункт</w:t>
      </w:r>
      <w:r w:rsidRPr="00DE58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(ГРИ</w:t>
      </w:r>
      <w:r w:rsidRPr="00DE5803">
        <w:rPr>
          <w:rFonts w:ascii="Times New Roman" w:hAnsi="Times New Roman"/>
          <w:sz w:val="24"/>
          <w:szCs w:val="24"/>
        </w:rPr>
        <w:t>П), в който има втора степен на понижаване на налягането</w:t>
      </w:r>
      <w:r>
        <w:rPr>
          <w:rFonts w:ascii="Times New Roman" w:hAnsi="Times New Roman"/>
          <w:sz w:val="24"/>
          <w:szCs w:val="24"/>
        </w:rPr>
        <w:t xml:space="preserve"> от </w:t>
      </w:r>
      <w:r w:rsidRPr="00DE5803">
        <w:rPr>
          <w:rFonts w:ascii="Times New Roman" w:hAnsi="Times New Roman"/>
          <w:sz w:val="24"/>
          <w:szCs w:val="24"/>
        </w:rPr>
        <w:t>0,4МРа</w:t>
      </w:r>
      <w:r>
        <w:rPr>
          <w:rFonts w:ascii="Times New Roman" w:hAnsi="Times New Roman"/>
          <w:sz w:val="24"/>
          <w:szCs w:val="24"/>
        </w:rPr>
        <w:t xml:space="preserve"> на 0,01</w:t>
      </w:r>
      <w:r>
        <w:rPr>
          <w:rFonts w:ascii="Times New Roman" w:hAnsi="Times New Roman"/>
          <w:sz w:val="24"/>
          <w:szCs w:val="24"/>
          <w:lang w:val="en-US"/>
        </w:rPr>
        <w:t>MPa</w:t>
      </w:r>
      <w:r w:rsidRPr="00DE5803">
        <w:rPr>
          <w:rFonts w:ascii="Times New Roman" w:hAnsi="Times New Roman"/>
          <w:sz w:val="24"/>
          <w:szCs w:val="24"/>
        </w:rPr>
        <w:t>.</w:t>
      </w:r>
    </w:p>
    <w:p w:rsidR="002572F7" w:rsidRPr="00785067" w:rsidRDefault="002572F7" w:rsidP="00785067">
      <w:pPr>
        <w:spacing w:after="0" w:line="240" w:lineRule="auto"/>
        <w:ind w:firstLine="567"/>
        <w:jc w:val="both"/>
        <w:divId w:val="1777140794"/>
        <w:rPr>
          <w:rFonts w:ascii="Times New Roman" w:hAnsi="Times New Roman"/>
          <w:sz w:val="24"/>
          <w:szCs w:val="24"/>
        </w:rPr>
      </w:pPr>
      <w:r w:rsidRPr="00785067">
        <w:rPr>
          <w:rFonts w:ascii="Times New Roman" w:hAnsi="Times New Roman"/>
          <w:sz w:val="24"/>
          <w:szCs w:val="24"/>
        </w:rPr>
        <w:t xml:space="preserve">Площадката на бутилкова ще бъде оградена с ажурна ограда и врата (съгласно част Архитектура). По този начин е защитена от неоторизиран достъп и е осигурена необходимата защитна зона. В зоната не трябва да се допуска ползване на източници на открит огън или искри; складиране на леснозапалими материали; изграждане на електроинсталации, които не са взривозащитени; изграждане на сгради и временни </w:t>
      </w:r>
      <w:r w:rsidRPr="00785067">
        <w:rPr>
          <w:rFonts w:ascii="Times New Roman" w:hAnsi="Times New Roman"/>
          <w:sz w:val="24"/>
          <w:szCs w:val="24"/>
        </w:rPr>
        <w:lastRenderedPageBreak/>
        <w:t xml:space="preserve">постройки; движение на моторни превозни средства, които нямат искрогасител на ауспуха; ползване на осветителни уреди, които не са взривозащитени. </w:t>
      </w:r>
    </w:p>
    <w:p w:rsidR="00A566DF" w:rsidRPr="00785067" w:rsidRDefault="00785067" w:rsidP="00785067">
      <w:pPr>
        <w:spacing w:after="0" w:line="240" w:lineRule="auto"/>
        <w:jc w:val="both"/>
        <w:divId w:val="177714079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566DF" w:rsidRPr="00785067">
        <w:rPr>
          <w:rFonts w:ascii="Times New Roman" w:hAnsi="Times New Roman"/>
          <w:sz w:val="24"/>
          <w:szCs w:val="24"/>
        </w:rPr>
        <w:t>За защита от попадение на мълния спортната зала е защитена с Активен мълниеприемник с изпреварващо действие, монтиран на прът с височина 5 м, с минимален радиус на защита R=78 m. Площадката за декомпресиране попада в защитената зона от мълниеприемника.</w:t>
      </w:r>
    </w:p>
    <w:p w:rsidR="00A566DF" w:rsidRPr="00785067" w:rsidRDefault="00A566DF" w:rsidP="00785067">
      <w:pPr>
        <w:spacing w:after="0" w:line="240" w:lineRule="auto"/>
        <w:ind w:firstLine="567"/>
        <w:jc w:val="both"/>
        <w:divId w:val="1777140794"/>
        <w:rPr>
          <w:rFonts w:ascii="Times New Roman" w:hAnsi="Times New Roman"/>
          <w:sz w:val="24"/>
          <w:szCs w:val="24"/>
        </w:rPr>
      </w:pPr>
      <w:r w:rsidRPr="00785067">
        <w:rPr>
          <w:rFonts w:ascii="Times New Roman" w:hAnsi="Times New Roman"/>
          <w:sz w:val="24"/>
          <w:szCs w:val="24"/>
        </w:rPr>
        <w:t>Металните шкафове на Подгревателната и регулираща станция и газорегулаторен и измервателен пункт ще се присъединят към заземителен контур който ще се изпълни с поцинкована шина 40/4мм.</w:t>
      </w:r>
    </w:p>
    <w:p w:rsidR="00785067" w:rsidRDefault="00785067" w:rsidP="00785067">
      <w:pPr>
        <w:spacing w:after="0" w:line="240" w:lineRule="auto"/>
        <w:ind w:firstLine="567"/>
        <w:jc w:val="both"/>
        <w:divId w:val="1777140794"/>
        <w:rPr>
          <w:rFonts w:ascii="Times New Roman" w:hAnsi="Times New Roman"/>
          <w:sz w:val="24"/>
          <w:szCs w:val="24"/>
        </w:rPr>
      </w:pPr>
      <w:r w:rsidRPr="00DE5803">
        <w:rPr>
          <w:rFonts w:ascii="Times New Roman" w:hAnsi="Times New Roman"/>
          <w:sz w:val="24"/>
          <w:szCs w:val="24"/>
        </w:rPr>
        <w:t xml:space="preserve">Съгласно Наредба №Iз-1971 от 29.10.2009г., Глава дванадесета „ЕЛЕКТРИЧЕСКИ УРЕДБИ И ИНСТАЛАЦИИ“, площадката за компресиран природен газ спада към Трета група „Експлозивна опасност“. В зависимост от смесите на горими газове, пари и прахове (чл. 268) съгласно БДС EN 60079-10-1:2009 „Експлозивни атмосфери. Част 10-1: Класификация на зони. Експлозивни газови атмосфери (IEC 60079-10-1:2008)" обемните пространства вътре в газорегулиращите шкафове се класифицират като зона 2 (Експлозивна атмосфера не се образува при нормална работа или се образува за кратко време). </w:t>
      </w:r>
      <w:r>
        <w:rPr>
          <w:rFonts w:ascii="Times New Roman" w:hAnsi="Times New Roman"/>
          <w:sz w:val="24"/>
          <w:szCs w:val="24"/>
        </w:rPr>
        <w:t xml:space="preserve">ВЧаст Електро на </w:t>
      </w:r>
      <w:r w:rsidRPr="00DE5803">
        <w:rPr>
          <w:rFonts w:ascii="Times New Roman" w:hAnsi="Times New Roman"/>
          <w:sz w:val="24"/>
          <w:szCs w:val="24"/>
        </w:rPr>
        <w:t>проекта технологичното оборудване в шкафовете, тр</w:t>
      </w:r>
      <w:r>
        <w:rPr>
          <w:rFonts w:ascii="Times New Roman" w:hAnsi="Times New Roman"/>
          <w:sz w:val="24"/>
          <w:szCs w:val="24"/>
        </w:rPr>
        <w:t>ъбопроводите и самите шкафове ще се предвидят</w:t>
      </w:r>
      <w:r w:rsidRPr="00DE5803">
        <w:rPr>
          <w:rFonts w:ascii="Times New Roman" w:hAnsi="Times New Roman"/>
          <w:sz w:val="24"/>
          <w:szCs w:val="24"/>
        </w:rPr>
        <w:t xml:space="preserve"> заземени към заземителния контур.</w:t>
      </w:r>
    </w:p>
    <w:p w:rsidR="002572F7" w:rsidRDefault="00785067" w:rsidP="00785067">
      <w:pPr>
        <w:tabs>
          <w:tab w:val="left" w:pos="9354"/>
        </w:tabs>
        <w:spacing w:after="0" w:line="240" w:lineRule="auto"/>
        <w:ind w:firstLine="709"/>
        <w:jc w:val="both"/>
        <w:divId w:val="177714079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района не са известни други реализирани обекти, които са класифицирани като обекти с нисък или висок потенциал.</w:t>
      </w:r>
    </w:p>
    <w:p w:rsidR="00244DF1" w:rsidRPr="00533E1C" w:rsidRDefault="00785067" w:rsidP="00785067">
      <w:pPr>
        <w:tabs>
          <w:tab w:val="left" w:pos="9354"/>
        </w:tabs>
        <w:spacing w:after="0" w:line="240" w:lineRule="auto"/>
        <w:ind w:firstLine="709"/>
        <w:jc w:val="both"/>
        <w:divId w:val="177714079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предотвратяване на аварии и инциденти на площадката ще бъде изготвен „План при бедствия и аварии“, с който ще бъдат запознати работещите в обекта. Ще бъдат изготвени инструкции за безопасна работа и оценка на риска о работни места.</w:t>
      </w:r>
      <w:r w:rsidRPr="00533E1C">
        <w:rPr>
          <w:rFonts w:ascii="Times New Roman" w:hAnsi="Times New Roman"/>
          <w:b/>
          <w:sz w:val="24"/>
          <w:szCs w:val="24"/>
        </w:rPr>
        <w:t xml:space="preserve"> </w:t>
      </w:r>
    </w:p>
    <w:p w:rsidR="001F47E5" w:rsidRDefault="0071379B" w:rsidP="00E3025C">
      <w:pPr>
        <w:spacing w:after="0" w:line="240" w:lineRule="auto"/>
        <w:ind w:firstLine="709"/>
        <w:jc w:val="both"/>
        <w:divId w:val="1777140794"/>
        <w:rPr>
          <w:rFonts w:ascii="Times New Roman" w:hAnsi="Times New Roman"/>
          <w:b/>
          <w:sz w:val="24"/>
          <w:szCs w:val="24"/>
        </w:rPr>
      </w:pPr>
      <w:r w:rsidRPr="00533E1C">
        <w:rPr>
          <w:rFonts w:ascii="Times New Roman" w:hAnsi="Times New Roman"/>
          <w:b/>
          <w:sz w:val="24"/>
          <w:szCs w:val="24"/>
        </w:rPr>
        <w:t>ж) рисковете за човешкото здраве поради неблагоприятно въздействие върху факторите на жизнената среда по смисъла на § 1, т. 12 от допълнителните разпоредби на Закона за здравето.</w:t>
      </w:r>
    </w:p>
    <w:p w:rsidR="00533E1C" w:rsidRPr="00533E1C" w:rsidRDefault="00533E1C" w:rsidP="00E3025C">
      <w:pPr>
        <w:spacing w:after="0" w:line="240" w:lineRule="auto"/>
        <w:ind w:firstLine="709"/>
        <w:jc w:val="both"/>
        <w:divId w:val="990644923"/>
        <w:rPr>
          <w:rFonts w:ascii="Times New Roman" w:hAnsi="Times New Roman"/>
          <w:b/>
          <w:sz w:val="24"/>
          <w:szCs w:val="24"/>
        </w:rPr>
      </w:pPr>
      <w:r w:rsidRPr="00533E1C">
        <w:rPr>
          <w:rFonts w:ascii="Times New Roman" w:hAnsi="Times New Roman"/>
          <w:sz w:val="24"/>
          <w:szCs w:val="24"/>
        </w:rPr>
        <w:t>Реализацията на инвестиционното предложение не е свързана с пряко или косвено въздействие върху води, предназначени за питейно-битови нужди; води, предназначени за къпане; минерални води, предназначени за пиене или за използване за профилактични, лечебни или за хигиенни нужди. При експлоатацията на с</w:t>
      </w:r>
      <w:r w:rsidR="00244DF1">
        <w:rPr>
          <w:rFonts w:ascii="Times New Roman" w:hAnsi="Times New Roman"/>
          <w:sz w:val="24"/>
          <w:szCs w:val="24"/>
        </w:rPr>
        <w:t>ъоръжението</w:t>
      </w:r>
      <w:r w:rsidRPr="00533E1C">
        <w:rPr>
          <w:rFonts w:ascii="Times New Roman" w:hAnsi="Times New Roman"/>
          <w:sz w:val="24"/>
          <w:szCs w:val="24"/>
        </w:rPr>
        <w:t xml:space="preserve"> не се очакват наднормени нива на шум и вибрации в жилищни и обществени сгради и урбанизирани територии. При реализацията на дейностите не се генерират йонизиращи и нейонизиращи лъчения, както и отделяне на химични и биологични замърсители в околната среда.</w:t>
      </w:r>
    </w:p>
    <w:p w:rsidR="001F47E5" w:rsidRPr="00246C57" w:rsidRDefault="0071379B" w:rsidP="00E3025C">
      <w:pPr>
        <w:spacing w:after="0" w:line="240" w:lineRule="auto"/>
        <w:ind w:firstLine="709"/>
        <w:jc w:val="both"/>
        <w:divId w:val="990644923"/>
        <w:rPr>
          <w:rFonts w:ascii="Times New Roman" w:hAnsi="Times New Roman"/>
          <w:b/>
          <w:sz w:val="24"/>
          <w:szCs w:val="24"/>
        </w:rPr>
      </w:pPr>
      <w:r w:rsidRPr="00246C57">
        <w:rPr>
          <w:rFonts w:ascii="Times New Roman" w:hAnsi="Times New Roman"/>
          <w:b/>
          <w:sz w:val="24"/>
          <w:szCs w:val="24"/>
        </w:rPr>
        <w:t>2. Местоположение на площадката, включително необходима площ за временни дейности по време на строителството.</w:t>
      </w:r>
    </w:p>
    <w:p w:rsidR="003D0F91" w:rsidRPr="004301E1" w:rsidRDefault="00246C57" w:rsidP="00E3025C">
      <w:pPr>
        <w:spacing w:after="0" w:line="240" w:lineRule="auto"/>
        <w:ind w:firstLine="709"/>
        <w:jc w:val="both"/>
        <w:divId w:val="990644923"/>
        <w:rPr>
          <w:rFonts w:ascii="Times New Roman" w:hAnsi="Times New Roman"/>
          <w:sz w:val="24"/>
          <w:szCs w:val="24"/>
        </w:rPr>
      </w:pPr>
      <w:r w:rsidRPr="004301E1">
        <w:rPr>
          <w:rFonts w:ascii="Times New Roman" w:hAnsi="Times New Roman"/>
          <w:sz w:val="24"/>
          <w:szCs w:val="24"/>
        </w:rPr>
        <w:t>Реализацията на инвестиционното предложение ще се осъществи в рамките на поземлен им</w:t>
      </w:r>
      <w:r w:rsidR="00244DF1">
        <w:rPr>
          <w:rFonts w:ascii="Times New Roman" w:hAnsi="Times New Roman"/>
          <w:sz w:val="24"/>
          <w:szCs w:val="24"/>
        </w:rPr>
        <w:t>от с идентификатор 73198.505.540</w:t>
      </w:r>
      <w:r w:rsidRPr="004301E1">
        <w:rPr>
          <w:rFonts w:ascii="Times New Roman" w:hAnsi="Times New Roman"/>
          <w:sz w:val="24"/>
          <w:szCs w:val="24"/>
        </w:rPr>
        <w:t xml:space="preserve"> – УПИ VIII, квартал 88 по плана на град Троян, </w:t>
      </w:r>
      <w:r w:rsidR="004301E1">
        <w:rPr>
          <w:rFonts w:ascii="Times New Roman" w:hAnsi="Times New Roman"/>
          <w:sz w:val="24"/>
          <w:szCs w:val="24"/>
        </w:rPr>
        <w:t>„За обще</w:t>
      </w:r>
      <w:r w:rsidRPr="004301E1">
        <w:rPr>
          <w:rFonts w:ascii="Times New Roman" w:hAnsi="Times New Roman"/>
          <w:sz w:val="24"/>
          <w:szCs w:val="24"/>
        </w:rPr>
        <w:t>с</w:t>
      </w:r>
      <w:r w:rsidR="004301E1">
        <w:rPr>
          <w:rFonts w:ascii="Times New Roman" w:hAnsi="Times New Roman"/>
          <w:sz w:val="24"/>
          <w:szCs w:val="24"/>
        </w:rPr>
        <w:t>т</w:t>
      </w:r>
      <w:r w:rsidRPr="004301E1">
        <w:rPr>
          <w:rFonts w:ascii="Times New Roman" w:hAnsi="Times New Roman"/>
          <w:sz w:val="24"/>
          <w:szCs w:val="24"/>
        </w:rPr>
        <w:t>вено обслужване, отдих, спорт и трафопост“, при граници:</w:t>
      </w:r>
    </w:p>
    <w:p w:rsidR="003D0F91" w:rsidRPr="004301E1" w:rsidRDefault="00246C57" w:rsidP="00657554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divId w:val="990644923"/>
        <w:rPr>
          <w:rFonts w:ascii="Times New Roman" w:hAnsi="Times New Roman"/>
          <w:sz w:val="24"/>
          <w:szCs w:val="24"/>
        </w:rPr>
      </w:pPr>
      <w:r w:rsidRPr="004301E1">
        <w:rPr>
          <w:rFonts w:ascii="Times New Roman" w:hAnsi="Times New Roman"/>
          <w:sz w:val="24"/>
          <w:szCs w:val="24"/>
        </w:rPr>
        <w:t xml:space="preserve">от север – не застроен, урегулирани поземлени имоти – </w:t>
      </w:r>
      <w:r w:rsidR="003D0F91" w:rsidRPr="004301E1">
        <w:rPr>
          <w:rFonts w:ascii="Times New Roman" w:hAnsi="Times New Roman"/>
          <w:sz w:val="24"/>
          <w:szCs w:val="24"/>
        </w:rPr>
        <w:t xml:space="preserve">общинска публична </w:t>
      </w:r>
      <w:r w:rsidRPr="004301E1">
        <w:rPr>
          <w:rFonts w:ascii="Times New Roman" w:hAnsi="Times New Roman"/>
          <w:sz w:val="24"/>
          <w:szCs w:val="24"/>
        </w:rPr>
        <w:t xml:space="preserve"> собственост</w:t>
      </w:r>
      <w:r w:rsidR="003D0F91" w:rsidRPr="004301E1">
        <w:rPr>
          <w:rFonts w:ascii="Times New Roman" w:hAnsi="Times New Roman"/>
          <w:sz w:val="24"/>
          <w:szCs w:val="24"/>
        </w:rPr>
        <w:t xml:space="preserve"> – спортно игрище</w:t>
      </w:r>
      <w:r w:rsidRPr="004301E1">
        <w:rPr>
          <w:rFonts w:ascii="Times New Roman" w:hAnsi="Times New Roman"/>
          <w:sz w:val="24"/>
          <w:szCs w:val="24"/>
        </w:rPr>
        <w:t xml:space="preserve">; </w:t>
      </w:r>
    </w:p>
    <w:p w:rsidR="003D0F91" w:rsidRPr="004301E1" w:rsidRDefault="00246C57" w:rsidP="00657554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divId w:val="990644923"/>
        <w:rPr>
          <w:rFonts w:ascii="Times New Roman" w:hAnsi="Times New Roman"/>
          <w:sz w:val="24"/>
          <w:szCs w:val="24"/>
        </w:rPr>
      </w:pPr>
      <w:r w:rsidRPr="004301E1">
        <w:rPr>
          <w:rFonts w:ascii="Times New Roman" w:hAnsi="Times New Roman"/>
          <w:sz w:val="24"/>
          <w:szCs w:val="24"/>
        </w:rPr>
        <w:t xml:space="preserve">от изток – </w:t>
      </w:r>
      <w:r w:rsidR="00DD3EC9" w:rsidRPr="004301E1">
        <w:rPr>
          <w:rFonts w:ascii="Times New Roman" w:hAnsi="Times New Roman"/>
          <w:sz w:val="24"/>
          <w:szCs w:val="24"/>
        </w:rPr>
        <w:t>застроени поземлени имоти , частна собственост</w:t>
      </w:r>
    </w:p>
    <w:p w:rsidR="00CB2894" w:rsidRPr="004301E1" w:rsidRDefault="00246C57" w:rsidP="00657554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divId w:val="990644923"/>
        <w:rPr>
          <w:rFonts w:ascii="Times New Roman" w:hAnsi="Times New Roman"/>
          <w:sz w:val="24"/>
          <w:szCs w:val="24"/>
        </w:rPr>
      </w:pPr>
      <w:r w:rsidRPr="004301E1">
        <w:rPr>
          <w:rFonts w:ascii="Times New Roman" w:hAnsi="Times New Roman"/>
          <w:sz w:val="24"/>
          <w:szCs w:val="24"/>
        </w:rPr>
        <w:t xml:space="preserve">от юг – </w:t>
      </w:r>
      <w:r w:rsidR="00DD3EC9" w:rsidRPr="004301E1">
        <w:rPr>
          <w:rFonts w:ascii="Times New Roman" w:hAnsi="Times New Roman"/>
          <w:sz w:val="24"/>
          <w:szCs w:val="24"/>
        </w:rPr>
        <w:t xml:space="preserve">застроени поземлени имоти , частна собственост </w:t>
      </w:r>
    </w:p>
    <w:p w:rsidR="003D0F91" w:rsidRPr="004301E1" w:rsidRDefault="00246C57" w:rsidP="00657554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divId w:val="990644923"/>
        <w:rPr>
          <w:rFonts w:ascii="Times New Roman" w:hAnsi="Times New Roman"/>
          <w:sz w:val="24"/>
          <w:szCs w:val="24"/>
        </w:rPr>
      </w:pPr>
      <w:r w:rsidRPr="004301E1">
        <w:rPr>
          <w:rFonts w:ascii="Times New Roman" w:hAnsi="Times New Roman"/>
          <w:sz w:val="24"/>
          <w:szCs w:val="24"/>
        </w:rPr>
        <w:t xml:space="preserve"> от запад – </w:t>
      </w:r>
      <w:r w:rsidR="00DD3EC9" w:rsidRPr="004301E1">
        <w:rPr>
          <w:rFonts w:ascii="Times New Roman" w:hAnsi="Times New Roman"/>
          <w:sz w:val="24"/>
          <w:szCs w:val="24"/>
        </w:rPr>
        <w:t xml:space="preserve">улица </w:t>
      </w:r>
      <w:r w:rsidRPr="004301E1">
        <w:rPr>
          <w:rFonts w:ascii="Times New Roman" w:hAnsi="Times New Roman"/>
          <w:sz w:val="24"/>
          <w:szCs w:val="24"/>
        </w:rPr>
        <w:t>.</w:t>
      </w:r>
    </w:p>
    <w:p w:rsidR="00246C57" w:rsidRPr="004301E1" w:rsidRDefault="00246C57" w:rsidP="00E3025C">
      <w:pPr>
        <w:spacing w:after="0" w:line="240" w:lineRule="auto"/>
        <w:ind w:firstLine="709"/>
        <w:jc w:val="both"/>
        <w:divId w:val="990644923"/>
        <w:rPr>
          <w:rFonts w:ascii="Times New Roman" w:hAnsi="Times New Roman"/>
          <w:sz w:val="24"/>
          <w:szCs w:val="24"/>
        </w:rPr>
      </w:pPr>
      <w:r w:rsidRPr="004301E1">
        <w:rPr>
          <w:rFonts w:ascii="Times New Roman" w:hAnsi="Times New Roman"/>
          <w:sz w:val="24"/>
          <w:szCs w:val="24"/>
        </w:rPr>
        <w:t xml:space="preserve"> Посочени</w:t>
      </w:r>
      <w:r w:rsidR="00CB2894" w:rsidRPr="004301E1">
        <w:rPr>
          <w:rFonts w:ascii="Times New Roman" w:hAnsi="Times New Roman"/>
          <w:sz w:val="24"/>
          <w:szCs w:val="24"/>
        </w:rPr>
        <w:t>я</w:t>
      </w:r>
      <w:r w:rsidRPr="004301E1">
        <w:rPr>
          <w:rFonts w:ascii="Times New Roman" w:hAnsi="Times New Roman"/>
          <w:sz w:val="24"/>
          <w:szCs w:val="24"/>
        </w:rPr>
        <w:t>т</w:t>
      </w:r>
      <w:r w:rsidR="004301E1" w:rsidRPr="004301E1">
        <w:rPr>
          <w:rFonts w:ascii="Times New Roman" w:hAnsi="Times New Roman"/>
          <w:sz w:val="24"/>
          <w:szCs w:val="24"/>
        </w:rPr>
        <w:t xml:space="preserve"> имот</w:t>
      </w:r>
      <w:r w:rsidR="00CB2894" w:rsidRPr="004301E1">
        <w:rPr>
          <w:rFonts w:ascii="Times New Roman" w:hAnsi="Times New Roman"/>
          <w:sz w:val="24"/>
          <w:szCs w:val="24"/>
        </w:rPr>
        <w:t xml:space="preserve"> е</w:t>
      </w:r>
      <w:r w:rsidRPr="004301E1">
        <w:rPr>
          <w:rFonts w:ascii="Times New Roman" w:hAnsi="Times New Roman"/>
          <w:sz w:val="24"/>
          <w:szCs w:val="24"/>
        </w:rPr>
        <w:t xml:space="preserve"> с достатъчна площ, като не се предвижда осъществяване на временни дейности по време на с</w:t>
      </w:r>
      <w:r w:rsidR="00CB2894" w:rsidRPr="004301E1">
        <w:rPr>
          <w:rFonts w:ascii="Times New Roman" w:hAnsi="Times New Roman"/>
          <w:sz w:val="24"/>
          <w:szCs w:val="24"/>
        </w:rPr>
        <w:t>троителството извън границите му</w:t>
      </w:r>
      <w:r w:rsidRPr="004301E1">
        <w:rPr>
          <w:rFonts w:ascii="Times New Roman" w:hAnsi="Times New Roman"/>
          <w:sz w:val="24"/>
          <w:szCs w:val="24"/>
        </w:rPr>
        <w:t>.</w:t>
      </w:r>
    </w:p>
    <w:p w:rsidR="001F47E5" w:rsidRDefault="0071379B" w:rsidP="00E3025C">
      <w:pPr>
        <w:spacing w:after="0" w:line="240" w:lineRule="auto"/>
        <w:ind w:firstLine="709"/>
        <w:jc w:val="both"/>
        <w:divId w:val="931932595"/>
        <w:rPr>
          <w:rFonts w:ascii="Times New Roman" w:hAnsi="Times New Roman"/>
          <w:b/>
          <w:sz w:val="24"/>
          <w:szCs w:val="24"/>
        </w:rPr>
      </w:pPr>
      <w:r w:rsidRPr="00FE7D85">
        <w:rPr>
          <w:rFonts w:ascii="Times New Roman" w:hAnsi="Times New Roman"/>
          <w:b/>
          <w:sz w:val="24"/>
          <w:szCs w:val="24"/>
        </w:rPr>
        <w:t>3. Описание на основните процеси (по проспектни данни), капацитет, включително на съоръженията, в които се очаква да са налични опасни вещества от приложение № 3 към ЗООС.</w:t>
      </w:r>
    </w:p>
    <w:p w:rsidR="00A26701" w:rsidRDefault="00A26701" w:rsidP="00A26701">
      <w:pPr>
        <w:spacing w:after="60" w:line="240" w:lineRule="auto"/>
        <w:ind w:firstLine="567"/>
        <w:contextualSpacing/>
        <w:jc w:val="both"/>
        <w:divId w:val="931932595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</w:t>
      </w:r>
      <w:r w:rsidR="00FE7D85" w:rsidRPr="00FE7D85">
        <w:rPr>
          <w:rFonts w:ascii="Times New Roman" w:hAnsi="Times New Roman"/>
          <w:sz w:val="24"/>
          <w:szCs w:val="24"/>
        </w:rPr>
        <w:t>астоящото инвестиционно намерение</w:t>
      </w:r>
      <w:r w:rsidR="000E74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са предвидени следните дейности</w:t>
      </w:r>
      <w:r w:rsidRPr="00BA1701">
        <w:rPr>
          <w:rFonts w:ascii="Times New Roman" w:eastAsia="Calibri" w:hAnsi="Times New Roman"/>
          <w:sz w:val="24"/>
          <w:szCs w:val="24"/>
        </w:rPr>
        <w:t>:</w:t>
      </w:r>
    </w:p>
    <w:p w:rsidR="00A26701" w:rsidRPr="007B7056" w:rsidRDefault="00A26701" w:rsidP="00A26701">
      <w:pPr>
        <w:spacing w:after="60" w:line="240" w:lineRule="auto"/>
        <w:ind w:firstLine="567"/>
        <w:contextualSpacing/>
        <w:jc w:val="both"/>
        <w:divId w:val="931932595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>
        <w:rPr>
          <w:rFonts w:ascii="Times New Roman" w:eastAsia="Calibri" w:hAnsi="Times New Roman"/>
          <w:sz w:val="24"/>
          <w:szCs w:val="24"/>
        </w:rPr>
        <w:tab/>
        <w:t>и</w:t>
      </w:r>
      <w:r w:rsidRPr="007B7056">
        <w:rPr>
          <w:rFonts w:ascii="Times New Roman" w:eastAsia="Calibri" w:hAnsi="Times New Roman"/>
          <w:sz w:val="24"/>
          <w:szCs w:val="24"/>
        </w:rPr>
        <w:t>зграждане на площадка за декомпресиране на природен газ, разположена в имота на многофунк</w:t>
      </w:r>
      <w:r>
        <w:rPr>
          <w:rFonts w:ascii="Times New Roman" w:eastAsia="Calibri" w:hAnsi="Times New Roman"/>
          <w:sz w:val="24"/>
          <w:szCs w:val="24"/>
        </w:rPr>
        <w:t>ционална спортна зала гр. Троян;</w:t>
      </w:r>
    </w:p>
    <w:p w:rsidR="00A26701" w:rsidRPr="007B7056" w:rsidRDefault="00A26701" w:rsidP="00A26701">
      <w:pPr>
        <w:spacing w:after="60" w:line="240" w:lineRule="auto"/>
        <w:ind w:firstLine="567"/>
        <w:contextualSpacing/>
        <w:jc w:val="both"/>
        <w:divId w:val="931932595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>
        <w:rPr>
          <w:rFonts w:ascii="Times New Roman" w:eastAsia="Calibri" w:hAnsi="Times New Roman"/>
          <w:sz w:val="24"/>
          <w:szCs w:val="24"/>
        </w:rPr>
        <w:tab/>
        <w:t>доставка и монтаж на п</w:t>
      </w:r>
      <w:r w:rsidRPr="007B7056">
        <w:rPr>
          <w:rFonts w:ascii="Times New Roman" w:eastAsia="Calibri" w:hAnsi="Times New Roman"/>
          <w:sz w:val="24"/>
          <w:szCs w:val="24"/>
        </w:rPr>
        <w:t>одгревателна и регулираща станция (ПРС)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A26701" w:rsidRPr="007B7056" w:rsidRDefault="00A26701" w:rsidP="00A26701">
      <w:pPr>
        <w:spacing w:after="60" w:line="240" w:lineRule="auto"/>
        <w:ind w:firstLine="567"/>
        <w:contextualSpacing/>
        <w:jc w:val="both"/>
        <w:divId w:val="931932595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>
        <w:rPr>
          <w:rFonts w:ascii="Times New Roman" w:eastAsia="Calibri" w:hAnsi="Times New Roman"/>
          <w:sz w:val="24"/>
          <w:szCs w:val="24"/>
        </w:rPr>
        <w:tab/>
        <w:t>д</w:t>
      </w:r>
      <w:r w:rsidRPr="007B7056">
        <w:rPr>
          <w:rFonts w:ascii="Times New Roman" w:eastAsia="Calibri" w:hAnsi="Times New Roman"/>
          <w:sz w:val="24"/>
          <w:szCs w:val="24"/>
        </w:rPr>
        <w:t>оставка и монтаж на газорегулаторен и измервателен пункт (ГРИП)</w:t>
      </w:r>
      <w:r>
        <w:rPr>
          <w:rFonts w:ascii="Times New Roman" w:eastAsia="Calibri" w:hAnsi="Times New Roman"/>
          <w:sz w:val="24"/>
          <w:szCs w:val="24"/>
        </w:rPr>
        <w:t>.</w:t>
      </w:r>
    </w:p>
    <w:p w:rsidR="00A26701" w:rsidRDefault="00A26701" w:rsidP="00A26701">
      <w:pPr>
        <w:spacing w:after="60" w:line="240" w:lineRule="auto"/>
        <w:ind w:firstLine="567"/>
        <w:contextualSpacing/>
        <w:jc w:val="both"/>
        <w:divId w:val="931932595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С разглежданото ИП</w:t>
      </w:r>
      <w:r w:rsidRPr="007B7056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се предвижда спортната зала да се захранва с природен газ  посредством мобилни бутилкови групи,</w:t>
      </w:r>
      <w:r w:rsidRPr="007B7056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които ще бъдат</w:t>
      </w:r>
      <w:r w:rsidRPr="007B7056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разположени на </w:t>
      </w:r>
      <w:r w:rsidRPr="007B7056">
        <w:rPr>
          <w:rFonts w:ascii="Times New Roman" w:eastAsia="Calibri" w:hAnsi="Times New Roman"/>
          <w:sz w:val="24"/>
          <w:szCs w:val="24"/>
        </w:rPr>
        <w:t xml:space="preserve">обособена за целта площадка в </w:t>
      </w:r>
      <w:r>
        <w:rPr>
          <w:rFonts w:ascii="Times New Roman" w:eastAsia="Calibri" w:hAnsi="Times New Roman"/>
          <w:sz w:val="24"/>
          <w:szCs w:val="24"/>
        </w:rPr>
        <w:t>ПИ с идентификатор 73198.505.</w:t>
      </w:r>
      <w:r w:rsidRPr="007859F6">
        <w:rPr>
          <w:rFonts w:ascii="Times New Roman" w:eastAsia="Calibri" w:hAnsi="Times New Roman"/>
          <w:sz w:val="24"/>
          <w:szCs w:val="24"/>
        </w:rPr>
        <w:t>5</w:t>
      </w:r>
      <w:r>
        <w:rPr>
          <w:rFonts w:ascii="Times New Roman" w:eastAsia="Calibri" w:hAnsi="Times New Roman"/>
          <w:sz w:val="24"/>
          <w:szCs w:val="24"/>
        </w:rPr>
        <w:t>40</w:t>
      </w:r>
      <w:r w:rsidRPr="007859F6">
        <w:rPr>
          <w:rFonts w:ascii="Times New Roman" w:eastAsia="Calibri" w:hAnsi="Times New Roman"/>
          <w:sz w:val="24"/>
          <w:szCs w:val="24"/>
        </w:rPr>
        <w:t>, гр. Троян</w:t>
      </w:r>
      <w:r w:rsidRPr="007B7056">
        <w:rPr>
          <w:rFonts w:ascii="Times New Roman" w:eastAsia="Calibri" w:hAnsi="Times New Roman"/>
          <w:sz w:val="24"/>
          <w:szCs w:val="24"/>
        </w:rPr>
        <w:t>. Площадката ще бъде огра</w:t>
      </w:r>
      <w:r>
        <w:rPr>
          <w:rFonts w:ascii="Times New Roman" w:eastAsia="Calibri" w:hAnsi="Times New Roman"/>
          <w:sz w:val="24"/>
          <w:szCs w:val="24"/>
        </w:rPr>
        <w:t>дена с ажурна ограда и врата, и щ</w:t>
      </w:r>
      <w:r w:rsidRPr="007B7056">
        <w:rPr>
          <w:rFonts w:ascii="Times New Roman" w:eastAsia="Calibri" w:hAnsi="Times New Roman"/>
          <w:sz w:val="24"/>
          <w:szCs w:val="24"/>
        </w:rPr>
        <w:t>е</w:t>
      </w:r>
      <w:r>
        <w:rPr>
          <w:rFonts w:ascii="Times New Roman" w:eastAsia="Calibri" w:hAnsi="Times New Roman"/>
          <w:sz w:val="24"/>
          <w:szCs w:val="24"/>
        </w:rPr>
        <w:t xml:space="preserve"> бъде защитена от нерегламентиран</w:t>
      </w:r>
      <w:r w:rsidRPr="007B7056">
        <w:rPr>
          <w:rFonts w:ascii="Times New Roman" w:eastAsia="Calibri" w:hAnsi="Times New Roman"/>
          <w:sz w:val="24"/>
          <w:szCs w:val="24"/>
        </w:rPr>
        <w:t xml:space="preserve"> достъп</w:t>
      </w:r>
      <w:r>
        <w:rPr>
          <w:rFonts w:ascii="Times New Roman" w:eastAsia="Calibri" w:hAnsi="Times New Roman"/>
          <w:sz w:val="24"/>
          <w:szCs w:val="24"/>
        </w:rPr>
        <w:t xml:space="preserve"> на външни лица.</w:t>
      </w:r>
    </w:p>
    <w:p w:rsidR="00A26701" w:rsidRDefault="00A26701" w:rsidP="00A26701">
      <w:pPr>
        <w:spacing w:after="60" w:line="240" w:lineRule="auto"/>
        <w:ind w:firstLine="567"/>
        <w:contextualSpacing/>
        <w:jc w:val="both"/>
        <w:divId w:val="931932595"/>
        <w:rPr>
          <w:rFonts w:ascii="Times New Roman" w:eastAsia="Calibri" w:hAnsi="Times New Roman"/>
          <w:sz w:val="24"/>
          <w:szCs w:val="24"/>
        </w:rPr>
      </w:pPr>
      <w:r w:rsidRPr="003F71B8">
        <w:rPr>
          <w:rFonts w:ascii="Times New Roman" w:eastAsia="Calibri" w:hAnsi="Times New Roman"/>
          <w:sz w:val="24"/>
          <w:szCs w:val="24"/>
        </w:rPr>
        <w:t>Захранване</w:t>
      </w:r>
      <w:r>
        <w:rPr>
          <w:rFonts w:ascii="Times New Roman" w:eastAsia="Calibri" w:hAnsi="Times New Roman"/>
          <w:sz w:val="24"/>
          <w:szCs w:val="24"/>
        </w:rPr>
        <w:t>то</w:t>
      </w:r>
      <w:r w:rsidRPr="003F71B8">
        <w:rPr>
          <w:rFonts w:ascii="Times New Roman" w:eastAsia="Calibri" w:hAnsi="Times New Roman"/>
          <w:sz w:val="24"/>
          <w:szCs w:val="24"/>
        </w:rPr>
        <w:t xml:space="preserve"> с природен газ на </w:t>
      </w:r>
      <w:r>
        <w:rPr>
          <w:rFonts w:ascii="Times New Roman" w:eastAsia="Calibri" w:hAnsi="Times New Roman"/>
          <w:sz w:val="24"/>
          <w:szCs w:val="24"/>
        </w:rPr>
        <w:t>сградната газова</w:t>
      </w:r>
      <w:r w:rsidRPr="003F71B8">
        <w:rPr>
          <w:rFonts w:ascii="Times New Roman" w:eastAsia="Calibri" w:hAnsi="Times New Roman"/>
          <w:sz w:val="24"/>
          <w:szCs w:val="24"/>
        </w:rPr>
        <w:t xml:space="preserve"> инсталация ще се извършва от бутилкова инсталация за природен газ с максимално работно налягане 22,0МРа. В състава на бутилковата инсталация ще влизат мобилни бутилкови групи с обща геометрична вместимост 10.0</w:t>
      </w:r>
      <w:r>
        <w:rPr>
          <w:rFonts w:ascii="Times New Roman" w:eastAsia="Calibri" w:hAnsi="Times New Roman"/>
          <w:sz w:val="24"/>
          <w:szCs w:val="24"/>
        </w:rPr>
        <w:t xml:space="preserve"> м</w:t>
      </w:r>
      <w:r>
        <w:rPr>
          <w:rFonts w:ascii="Times New Roman" w:eastAsia="Calibri" w:hAnsi="Times New Roman"/>
          <w:sz w:val="24"/>
          <w:szCs w:val="24"/>
          <w:vertAlign w:val="superscript"/>
        </w:rPr>
        <w:t>3</w:t>
      </w:r>
      <w:r w:rsidRPr="003F71B8">
        <w:rPr>
          <w:rFonts w:ascii="Times New Roman" w:eastAsia="Calibri" w:hAnsi="Times New Roman"/>
          <w:sz w:val="24"/>
          <w:szCs w:val="24"/>
        </w:rPr>
        <w:t>. Бут</w:t>
      </w:r>
      <w:r>
        <w:rPr>
          <w:rFonts w:ascii="Times New Roman" w:eastAsia="Calibri" w:hAnsi="Times New Roman"/>
          <w:sz w:val="24"/>
          <w:szCs w:val="24"/>
        </w:rPr>
        <w:t>илковите групи ще са</w:t>
      </w:r>
      <w:r w:rsidRPr="003F71B8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снабдени </w:t>
      </w:r>
      <w:r w:rsidRPr="003F71B8">
        <w:rPr>
          <w:rFonts w:ascii="Times New Roman" w:eastAsia="Calibri" w:hAnsi="Times New Roman"/>
          <w:sz w:val="24"/>
          <w:szCs w:val="24"/>
        </w:rPr>
        <w:t>със спирателна арматура на изхода</w:t>
      </w:r>
      <w:r>
        <w:rPr>
          <w:rFonts w:ascii="Times New Roman" w:eastAsia="Calibri" w:hAnsi="Times New Roman"/>
          <w:sz w:val="24"/>
          <w:szCs w:val="24"/>
        </w:rPr>
        <w:t>, предпазен клапан и термо</w:t>
      </w:r>
      <w:r w:rsidRPr="003F71B8">
        <w:rPr>
          <w:rFonts w:ascii="Times New Roman" w:eastAsia="Calibri" w:hAnsi="Times New Roman"/>
          <w:sz w:val="24"/>
          <w:szCs w:val="24"/>
        </w:rPr>
        <w:t xml:space="preserve">клапан, спирателен кран на изходящия </w:t>
      </w:r>
      <w:r>
        <w:rPr>
          <w:rFonts w:ascii="Times New Roman" w:eastAsia="Calibri" w:hAnsi="Times New Roman"/>
          <w:sz w:val="24"/>
          <w:szCs w:val="24"/>
        </w:rPr>
        <w:t>тръбопровод</w:t>
      </w:r>
      <w:r w:rsidRPr="003F71B8">
        <w:rPr>
          <w:rFonts w:ascii="Times New Roman" w:eastAsia="Calibri" w:hAnsi="Times New Roman"/>
          <w:sz w:val="24"/>
          <w:szCs w:val="24"/>
        </w:rPr>
        <w:t>, манометър за следене на налягането</w:t>
      </w:r>
      <w:r>
        <w:rPr>
          <w:rFonts w:ascii="Times New Roman" w:eastAsia="Calibri" w:hAnsi="Times New Roman"/>
          <w:sz w:val="24"/>
          <w:szCs w:val="24"/>
        </w:rPr>
        <w:t xml:space="preserve"> и др.</w:t>
      </w:r>
      <w:r w:rsidRPr="003F71B8">
        <w:rPr>
          <w:rFonts w:ascii="Times New Roman" w:eastAsia="Calibri" w:hAnsi="Times New Roman"/>
          <w:sz w:val="24"/>
          <w:szCs w:val="24"/>
        </w:rPr>
        <w:t xml:space="preserve"> </w:t>
      </w:r>
    </w:p>
    <w:p w:rsidR="00A26701" w:rsidRPr="008C25A4" w:rsidRDefault="00A26701" w:rsidP="00A26701">
      <w:pPr>
        <w:spacing w:after="60" w:line="240" w:lineRule="auto"/>
        <w:ind w:firstLine="567"/>
        <w:contextualSpacing/>
        <w:jc w:val="both"/>
        <w:divId w:val="931932595"/>
        <w:rPr>
          <w:rFonts w:ascii="Times New Roman" w:eastAsia="Calibri" w:hAnsi="Times New Roman"/>
          <w:sz w:val="24"/>
          <w:szCs w:val="24"/>
        </w:rPr>
      </w:pPr>
      <w:r w:rsidRPr="000B6550">
        <w:rPr>
          <w:rFonts w:ascii="Times New Roman" w:eastAsia="Calibri" w:hAnsi="Times New Roman"/>
          <w:sz w:val="24"/>
          <w:szCs w:val="24"/>
        </w:rPr>
        <w:t xml:space="preserve">Мобилната бутилкова група ще бъде доставена на обекта с налягане 22,0MPa. За редуциране </w:t>
      </w:r>
      <w:r>
        <w:rPr>
          <w:rFonts w:ascii="Times New Roman" w:eastAsia="Calibri" w:hAnsi="Times New Roman"/>
          <w:sz w:val="24"/>
          <w:szCs w:val="24"/>
        </w:rPr>
        <w:t xml:space="preserve">на </w:t>
      </w:r>
      <w:r w:rsidRPr="000B6550">
        <w:rPr>
          <w:rFonts w:ascii="Times New Roman" w:eastAsia="Calibri" w:hAnsi="Times New Roman"/>
          <w:sz w:val="24"/>
          <w:szCs w:val="24"/>
        </w:rPr>
        <w:t xml:space="preserve">входното </w:t>
      </w:r>
      <w:r>
        <w:rPr>
          <w:rFonts w:ascii="Times New Roman" w:eastAsia="Calibri" w:hAnsi="Times New Roman"/>
          <w:sz w:val="24"/>
          <w:szCs w:val="24"/>
        </w:rPr>
        <w:t xml:space="preserve">налягане на газа от 22,0 до 0,4MPa, </w:t>
      </w:r>
      <w:r w:rsidRPr="000B6550">
        <w:rPr>
          <w:rFonts w:ascii="Times New Roman" w:eastAsia="Calibri" w:hAnsi="Times New Roman"/>
          <w:sz w:val="24"/>
          <w:szCs w:val="24"/>
        </w:rPr>
        <w:t>до мобилната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8C25A4">
        <w:rPr>
          <w:rFonts w:ascii="Times New Roman" w:eastAsia="Calibri" w:hAnsi="Times New Roman"/>
          <w:sz w:val="24"/>
          <w:szCs w:val="24"/>
        </w:rPr>
        <w:t>бутилк</w:t>
      </w:r>
      <w:r>
        <w:rPr>
          <w:rFonts w:ascii="Times New Roman" w:eastAsia="Calibri" w:hAnsi="Times New Roman"/>
          <w:sz w:val="24"/>
          <w:szCs w:val="24"/>
        </w:rPr>
        <w:t xml:space="preserve">ова инсталация (в </w:t>
      </w:r>
      <w:r w:rsidRPr="0060005D">
        <w:rPr>
          <w:rFonts w:ascii="Times New Roman" w:eastAsia="Calibri" w:hAnsi="Times New Roman"/>
          <w:sz w:val="24"/>
          <w:szCs w:val="24"/>
        </w:rPr>
        <w:t>шкаф</w:t>
      </w:r>
      <w:r>
        <w:rPr>
          <w:rFonts w:ascii="Times New Roman" w:eastAsia="Calibri" w:hAnsi="Times New Roman"/>
          <w:sz w:val="24"/>
          <w:szCs w:val="24"/>
        </w:rPr>
        <w:t>)</w:t>
      </w:r>
      <w:r w:rsidRPr="0060005D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ще се монтира п</w:t>
      </w:r>
      <w:r w:rsidRPr="008C25A4">
        <w:rPr>
          <w:rFonts w:ascii="Times New Roman" w:eastAsia="Calibri" w:hAnsi="Times New Roman"/>
          <w:sz w:val="24"/>
          <w:szCs w:val="24"/>
        </w:rPr>
        <w:t>одгряваща и регулираща станция (ПРС), понижава</w:t>
      </w:r>
      <w:r>
        <w:rPr>
          <w:rFonts w:ascii="Times New Roman" w:eastAsia="Calibri" w:hAnsi="Times New Roman"/>
          <w:sz w:val="24"/>
          <w:szCs w:val="24"/>
        </w:rPr>
        <w:t>-</w:t>
      </w:r>
      <w:r w:rsidRPr="008C25A4">
        <w:rPr>
          <w:rFonts w:ascii="Times New Roman" w:eastAsia="Calibri" w:hAnsi="Times New Roman"/>
          <w:sz w:val="24"/>
          <w:szCs w:val="24"/>
        </w:rPr>
        <w:t>ща налягане</w:t>
      </w:r>
      <w:r>
        <w:rPr>
          <w:rFonts w:ascii="Times New Roman" w:eastAsia="Calibri" w:hAnsi="Times New Roman"/>
          <w:sz w:val="24"/>
          <w:szCs w:val="24"/>
        </w:rPr>
        <w:t>то</w:t>
      </w:r>
      <w:r w:rsidRPr="008C25A4">
        <w:rPr>
          <w:rFonts w:ascii="Times New Roman" w:eastAsia="Calibri" w:hAnsi="Times New Roman"/>
          <w:sz w:val="24"/>
          <w:szCs w:val="24"/>
        </w:rPr>
        <w:t xml:space="preserve"> на газа от 22,0МРа на 0.4МРа.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8C25A4">
        <w:rPr>
          <w:rFonts w:ascii="Times New Roman" w:eastAsia="Calibri" w:hAnsi="Times New Roman"/>
          <w:sz w:val="24"/>
          <w:szCs w:val="24"/>
        </w:rPr>
        <w:t>ПРС е комплексно изделие,</w:t>
      </w:r>
      <w:r>
        <w:rPr>
          <w:rFonts w:ascii="Times New Roman" w:eastAsia="Calibri" w:hAnsi="Times New Roman"/>
          <w:sz w:val="24"/>
          <w:szCs w:val="24"/>
        </w:rPr>
        <w:t xml:space="preserve"> което</w:t>
      </w:r>
      <w:r w:rsidRPr="008C25A4">
        <w:rPr>
          <w:rFonts w:ascii="Times New Roman" w:eastAsia="Calibri" w:hAnsi="Times New Roman"/>
          <w:sz w:val="24"/>
          <w:szCs w:val="24"/>
        </w:rPr>
        <w:t xml:space="preserve"> вк</w:t>
      </w:r>
      <w:r>
        <w:rPr>
          <w:rFonts w:ascii="Times New Roman" w:eastAsia="Calibri" w:hAnsi="Times New Roman"/>
          <w:sz w:val="24"/>
          <w:szCs w:val="24"/>
        </w:rPr>
        <w:t>лючва</w:t>
      </w:r>
      <w:r w:rsidRPr="008C25A4">
        <w:rPr>
          <w:rFonts w:ascii="Times New Roman" w:eastAsia="Calibri" w:hAnsi="Times New Roman"/>
          <w:sz w:val="24"/>
          <w:szCs w:val="24"/>
        </w:rPr>
        <w:t>:</w:t>
      </w:r>
    </w:p>
    <w:p w:rsidR="00A26701" w:rsidRPr="008C25A4" w:rsidRDefault="00A26701" w:rsidP="00A26701">
      <w:pPr>
        <w:spacing w:after="60" w:line="240" w:lineRule="auto"/>
        <w:ind w:firstLine="567"/>
        <w:contextualSpacing/>
        <w:jc w:val="both"/>
        <w:divId w:val="931932595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- Регулиращ модул, в т. число</w:t>
      </w:r>
      <w:r w:rsidRPr="008C25A4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р</w:t>
      </w:r>
      <w:r w:rsidRPr="008C25A4">
        <w:rPr>
          <w:rFonts w:ascii="Times New Roman" w:eastAsia="Calibri" w:hAnsi="Times New Roman"/>
          <w:sz w:val="24"/>
          <w:szCs w:val="24"/>
        </w:rPr>
        <w:t xml:space="preserve">егулатор на налягане за газ с вграден филтър и предпазно-изпускателен вентил, предпазен клапан, продухвателна свещ, спирателен кран </w:t>
      </w:r>
      <w:r>
        <w:rPr>
          <w:rFonts w:ascii="Times New Roman" w:eastAsia="Calibri" w:hAnsi="Times New Roman"/>
          <w:sz w:val="24"/>
          <w:szCs w:val="24"/>
        </w:rPr>
        <w:t xml:space="preserve"> на вход, манометри с кранове, </w:t>
      </w:r>
      <w:r w:rsidRPr="008C25A4">
        <w:rPr>
          <w:rFonts w:ascii="Times New Roman" w:eastAsia="Calibri" w:hAnsi="Times New Roman"/>
          <w:sz w:val="24"/>
          <w:szCs w:val="24"/>
        </w:rPr>
        <w:t xml:space="preserve">свързващи тръби и фитинги. </w:t>
      </w:r>
    </w:p>
    <w:p w:rsidR="00A26701" w:rsidRPr="008C25A4" w:rsidRDefault="00A26701" w:rsidP="00A26701">
      <w:pPr>
        <w:spacing w:after="60" w:line="240" w:lineRule="auto"/>
        <w:ind w:firstLine="567"/>
        <w:contextualSpacing/>
        <w:jc w:val="both"/>
        <w:divId w:val="931932595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 П</w:t>
      </w:r>
      <w:r w:rsidRPr="008C25A4">
        <w:rPr>
          <w:rFonts w:ascii="Times New Roman" w:eastAsia="Calibri" w:hAnsi="Times New Roman"/>
          <w:sz w:val="24"/>
          <w:szCs w:val="24"/>
        </w:rPr>
        <w:t>одгрев</w:t>
      </w:r>
      <w:r>
        <w:rPr>
          <w:rFonts w:ascii="Times New Roman" w:eastAsia="Calibri" w:hAnsi="Times New Roman"/>
          <w:sz w:val="24"/>
          <w:szCs w:val="24"/>
        </w:rPr>
        <w:t>ателен модул:</w:t>
      </w:r>
      <w:r w:rsidRPr="008C25A4">
        <w:rPr>
          <w:rFonts w:ascii="Times New Roman" w:eastAsia="Calibri" w:hAnsi="Times New Roman"/>
          <w:sz w:val="24"/>
          <w:szCs w:val="24"/>
        </w:rPr>
        <w:t xml:space="preserve"> електрически подгревател за газ с мощност 4kW и степен на защита Ex II 2G T4.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8C25A4">
        <w:rPr>
          <w:rFonts w:ascii="Times New Roman" w:eastAsia="Calibri" w:hAnsi="Times New Roman"/>
          <w:sz w:val="24"/>
          <w:szCs w:val="24"/>
        </w:rPr>
        <w:t>При редуциране на налягането от 22 до 0.4MPa</w:t>
      </w:r>
      <w:r>
        <w:rPr>
          <w:rFonts w:ascii="Times New Roman" w:eastAsia="Calibri" w:hAnsi="Times New Roman"/>
          <w:sz w:val="24"/>
          <w:szCs w:val="24"/>
        </w:rPr>
        <w:t xml:space="preserve"> настъпва ендотермичен процес, при който </w:t>
      </w:r>
      <w:r w:rsidRPr="008C25A4">
        <w:rPr>
          <w:rFonts w:ascii="Times New Roman" w:eastAsia="Calibri" w:hAnsi="Times New Roman"/>
          <w:sz w:val="24"/>
          <w:szCs w:val="24"/>
        </w:rPr>
        <w:t>се получава обледя</w:t>
      </w:r>
      <w:r>
        <w:rPr>
          <w:rFonts w:ascii="Times New Roman" w:eastAsia="Calibri" w:hAnsi="Times New Roman"/>
          <w:sz w:val="24"/>
          <w:szCs w:val="24"/>
        </w:rPr>
        <w:t>ване на арматурата и</w:t>
      </w:r>
      <w:r w:rsidRPr="008C25A4">
        <w:rPr>
          <w:rFonts w:ascii="Times New Roman" w:eastAsia="Calibri" w:hAnsi="Times New Roman"/>
          <w:sz w:val="24"/>
          <w:szCs w:val="24"/>
        </w:rPr>
        <w:t xml:space="preserve"> образу</w:t>
      </w:r>
      <w:r>
        <w:rPr>
          <w:rFonts w:ascii="Times New Roman" w:eastAsia="Calibri" w:hAnsi="Times New Roman"/>
          <w:sz w:val="24"/>
          <w:szCs w:val="24"/>
        </w:rPr>
        <w:t>ване на хидрати. Предвид това се налага</w:t>
      </w:r>
      <w:r w:rsidRPr="008C25A4">
        <w:rPr>
          <w:rFonts w:ascii="Times New Roman" w:eastAsia="Calibri" w:hAnsi="Times New Roman"/>
          <w:sz w:val="24"/>
          <w:szCs w:val="24"/>
        </w:rPr>
        <w:t xml:space="preserve"> предвари</w:t>
      </w:r>
      <w:r>
        <w:rPr>
          <w:rFonts w:ascii="Times New Roman" w:eastAsia="Calibri" w:hAnsi="Times New Roman"/>
          <w:sz w:val="24"/>
          <w:szCs w:val="24"/>
        </w:rPr>
        <w:t>телно подгряване на постъпващия</w:t>
      </w:r>
      <w:r w:rsidRPr="008C25A4">
        <w:rPr>
          <w:rFonts w:ascii="Times New Roman" w:eastAsia="Calibri" w:hAnsi="Times New Roman"/>
          <w:sz w:val="24"/>
          <w:szCs w:val="24"/>
        </w:rPr>
        <w:t xml:space="preserve"> природен газ в подгревателния модул. </w:t>
      </w:r>
    </w:p>
    <w:p w:rsidR="00A26701" w:rsidRPr="007B7056" w:rsidRDefault="00A26701" w:rsidP="00A26701">
      <w:pPr>
        <w:spacing w:after="60" w:line="240" w:lineRule="auto"/>
        <w:ind w:firstLine="567"/>
        <w:contextualSpacing/>
        <w:jc w:val="both"/>
        <w:divId w:val="931932595"/>
        <w:rPr>
          <w:rFonts w:ascii="Times New Roman" w:eastAsia="Calibri" w:hAnsi="Times New Roman"/>
          <w:sz w:val="24"/>
          <w:szCs w:val="24"/>
        </w:rPr>
      </w:pPr>
      <w:r w:rsidRPr="008C25A4">
        <w:rPr>
          <w:rFonts w:ascii="Times New Roman" w:eastAsia="Calibri" w:hAnsi="Times New Roman"/>
          <w:sz w:val="24"/>
          <w:szCs w:val="24"/>
        </w:rPr>
        <w:t>От бутилковата група</w:t>
      </w:r>
      <w:r>
        <w:rPr>
          <w:rFonts w:ascii="Times New Roman" w:eastAsia="Calibri" w:hAnsi="Times New Roman"/>
          <w:sz w:val="24"/>
          <w:szCs w:val="24"/>
        </w:rPr>
        <w:t>,</w:t>
      </w:r>
      <w:r w:rsidRPr="008C25A4">
        <w:rPr>
          <w:rFonts w:ascii="Times New Roman" w:eastAsia="Calibri" w:hAnsi="Times New Roman"/>
          <w:sz w:val="24"/>
          <w:szCs w:val="24"/>
        </w:rPr>
        <w:t xml:space="preserve"> към ПРС природният газ </w:t>
      </w:r>
      <w:r>
        <w:rPr>
          <w:rFonts w:ascii="Times New Roman" w:eastAsia="Calibri" w:hAnsi="Times New Roman"/>
          <w:sz w:val="24"/>
          <w:szCs w:val="24"/>
        </w:rPr>
        <w:t xml:space="preserve">ще </w:t>
      </w:r>
      <w:r w:rsidRPr="008C25A4">
        <w:rPr>
          <w:rFonts w:ascii="Times New Roman" w:eastAsia="Calibri" w:hAnsi="Times New Roman"/>
          <w:sz w:val="24"/>
          <w:szCs w:val="24"/>
        </w:rPr>
        <w:t>постъпва по гъвкав шланг с работно налягане 22,0MРa. Посредством продухвателна свещ на входа на ПРС ще се освобождава налягането в гъвкавия шланг преди отделянето му от инсталацията.</w:t>
      </w:r>
      <w:r w:rsidRPr="007B7056">
        <w:rPr>
          <w:rFonts w:ascii="Times New Roman" w:eastAsia="Calibri" w:hAnsi="Times New Roman"/>
          <w:sz w:val="24"/>
          <w:szCs w:val="24"/>
        </w:rPr>
        <w:t xml:space="preserve"> </w:t>
      </w:r>
    </w:p>
    <w:p w:rsidR="00A26701" w:rsidRPr="00106D64" w:rsidRDefault="00A26701" w:rsidP="00A26701">
      <w:pPr>
        <w:tabs>
          <w:tab w:val="left" w:pos="567"/>
        </w:tabs>
        <w:spacing w:after="60" w:line="240" w:lineRule="auto"/>
        <w:ind w:firstLine="567"/>
        <w:contextualSpacing/>
        <w:jc w:val="both"/>
        <w:divId w:val="931932595"/>
        <w:rPr>
          <w:rFonts w:ascii="Times New Roman" w:eastAsia="Calibri" w:hAnsi="Times New Roman"/>
          <w:sz w:val="24"/>
          <w:szCs w:val="24"/>
        </w:rPr>
      </w:pPr>
      <w:r w:rsidRPr="007B7056">
        <w:rPr>
          <w:rFonts w:ascii="Times New Roman" w:eastAsia="Calibri" w:hAnsi="Times New Roman"/>
          <w:sz w:val="24"/>
          <w:szCs w:val="24"/>
        </w:rPr>
        <w:t>Непосредствено след ПРС ще се монтира газорегулаторен и измервателен пункт (Г</w:t>
      </w:r>
      <w:r>
        <w:rPr>
          <w:rFonts w:ascii="Times New Roman" w:eastAsia="Calibri" w:hAnsi="Times New Roman"/>
          <w:sz w:val="24"/>
          <w:szCs w:val="24"/>
        </w:rPr>
        <w:t>РИП) з</w:t>
      </w:r>
      <w:r w:rsidRPr="007B7056">
        <w:rPr>
          <w:rFonts w:ascii="Times New Roman" w:eastAsia="Calibri" w:hAnsi="Times New Roman"/>
          <w:sz w:val="24"/>
          <w:szCs w:val="24"/>
        </w:rPr>
        <w:t>а пон</w:t>
      </w:r>
      <w:r>
        <w:rPr>
          <w:rFonts w:ascii="Times New Roman" w:eastAsia="Calibri" w:hAnsi="Times New Roman"/>
          <w:sz w:val="24"/>
          <w:szCs w:val="24"/>
        </w:rPr>
        <w:t>ижаване на налягането до</w:t>
      </w:r>
      <w:r w:rsidRPr="007B7056">
        <w:rPr>
          <w:rFonts w:ascii="Times New Roman" w:eastAsia="Calibri" w:hAnsi="Times New Roman"/>
          <w:sz w:val="24"/>
          <w:szCs w:val="24"/>
        </w:rPr>
        <w:t xml:space="preserve"> 0,01MPa. </w:t>
      </w:r>
      <w:r w:rsidRPr="00106D64">
        <w:rPr>
          <w:rFonts w:ascii="Times New Roman" w:eastAsia="Calibri" w:hAnsi="Times New Roman"/>
          <w:sz w:val="24"/>
          <w:szCs w:val="24"/>
        </w:rPr>
        <w:t>ГРИП започва със спирателен кра</w:t>
      </w:r>
      <w:r>
        <w:rPr>
          <w:rFonts w:ascii="Times New Roman" w:eastAsia="Calibri" w:hAnsi="Times New Roman"/>
          <w:sz w:val="24"/>
          <w:szCs w:val="24"/>
        </w:rPr>
        <w:t xml:space="preserve">н и филтър за газ, </w:t>
      </w:r>
      <w:r w:rsidRPr="00106D64">
        <w:rPr>
          <w:rFonts w:ascii="Times New Roman" w:eastAsia="Calibri" w:hAnsi="Times New Roman"/>
          <w:sz w:val="24"/>
          <w:szCs w:val="24"/>
        </w:rPr>
        <w:t>следва регулатор на на</w:t>
      </w:r>
      <w:r>
        <w:rPr>
          <w:rFonts w:ascii="Times New Roman" w:eastAsia="Calibri" w:hAnsi="Times New Roman"/>
          <w:sz w:val="24"/>
          <w:szCs w:val="24"/>
        </w:rPr>
        <w:t xml:space="preserve">лягане модел R72AP, </w:t>
      </w:r>
      <w:r w:rsidRPr="00106D64">
        <w:rPr>
          <w:rFonts w:ascii="Times New Roman" w:eastAsia="Calibri" w:hAnsi="Times New Roman"/>
          <w:sz w:val="24"/>
          <w:szCs w:val="24"/>
        </w:rPr>
        <w:t>или аналогичен. Максимално</w:t>
      </w:r>
      <w:r>
        <w:rPr>
          <w:rFonts w:ascii="Times New Roman" w:eastAsia="Calibri" w:hAnsi="Times New Roman"/>
          <w:sz w:val="24"/>
          <w:szCs w:val="24"/>
        </w:rPr>
        <w:t>то</w:t>
      </w:r>
      <w:r w:rsidRPr="00106D64">
        <w:rPr>
          <w:rFonts w:ascii="Times New Roman" w:eastAsia="Calibri" w:hAnsi="Times New Roman"/>
          <w:sz w:val="24"/>
          <w:szCs w:val="24"/>
        </w:rPr>
        <w:t xml:space="preserve"> работно налягане на вход на ре</w:t>
      </w:r>
      <w:r>
        <w:rPr>
          <w:rFonts w:ascii="Times New Roman" w:eastAsia="Calibri" w:hAnsi="Times New Roman"/>
          <w:sz w:val="24"/>
          <w:szCs w:val="24"/>
        </w:rPr>
        <w:t xml:space="preserve">гулатора е 0.4MРa, а на изход - 0,01МРа. След регулатора </w:t>
      </w:r>
      <w:r w:rsidRPr="00106D64">
        <w:rPr>
          <w:rFonts w:ascii="Times New Roman" w:eastAsia="Calibri" w:hAnsi="Times New Roman"/>
          <w:sz w:val="24"/>
          <w:szCs w:val="24"/>
        </w:rPr>
        <w:t xml:space="preserve">се </w:t>
      </w:r>
      <w:r>
        <w:rPr>
          <w:rFonts w:ascii="Times New Roman" w:eastAsia="Calibri" w:hAnsi="Times New Roman"/>
          <w:sz w:val="24"/>
          <w:szCs w:val="24"/>
        </w:rPr>
        <w:t>предвижда монтаж на</w:t>
      </w:r>
      <w:r w:rsidRPr="00106D64">
        <w:rPr>
          <w:rFonts w:ascii="Times New Roman" w:eastAsia="Calibri" w:hAnsi="Times New Roman"/>
          <w:sz w:val="24"/>
          <w:szCs w:val="24"/>
        </w:rPr>
        <w:t xml:space="preserve"> диафрагм</w:t>
      </w:r>
      <w:r>
        <w:rPr>
          <w:rFonts w:ascii="Times New Roman" w:eastAsia="Calibri" w:hAnsi="Times New Roman"/>
          <w:sz w:val="24"/>
          <w:szCs w:val="24"/>
        </w:rPr>
        <w:t>ен газов разходомер</w:t>
      </w:r>
      <w:r w:rsidRPr="00106D64">
        <w:rPr>
          <w:rFonts w:ascii="Times New Roman" w:eastAsia="Calibri" w:hAnsi="Times New Roman"/>
          <w:sz w:val="24"/>
          <w:szCs w:val="24"/>
        </w:rPr>
        <w:t xml:space="preserve">, с вградена </w:t>
      </w:r>
      <w:r>
        <w:rPr>
          <w:rFonts w:ascii="Times New Roman" w:eastAsia="Calibri" w:hAnsi="Times New Roman"/>
          <w:sz w:val="24"/>
          <w:szCs w:val="24"/>
        </w:rPr>
        <w:t>температурна корекция</w:t>
      </w:r>
      <w:r w:rsidRPr="00106D64">
        <w:rPr>
          <w:rFonts w:ascii="Times New Roman" w:eastAsia="Calibri" w:hAnsi="Times New Roman"/>
          <w:sz w:val="24"/>
          <w:szCs w:val="24"/>
        </w:rPr>
        <w:t>, в комплект с п</w:t>
      </w:r>
      <w:r>
        <w:rPr>
          <w:rFonts w:ascii="Times New Roman" w:eastAsia="Calibri" w:hAnsi="Times New Roman"/>
          <w:sz w:val="24"/>
          <w:szCs w:val="24"/>
        </w:rPr>
        <w:t>редавател на данни. Следва монтаж на</w:t>
      </w:r>
      <w:r w:rsidRPr="00106D64">
        <w:rPr>
          <w:rFonts w:ascii="Times New Roman" w:eastAsia="Calibri" w:hAnsi="Times New Roman"/>
          <w:sz w:val="24"/>
          <w:szCs w:val="24"/>
        </w:rPr>
        <w:t xml:space="preserve"> предпазно-изпускателен вент</w:t>
      </w:r>
      <w:r>
        <w:rPr>
          <w:rFonts w:ascii="Times New Roman" w:eastAsia="Calibri" w:hAnsi="Times New Roman"/>
          <w:sz w:val="24"/>
          <w:szCs w:val="24"/>
        </w:rPr>
        <w:t>ил, п</w:t>
      </w:r>
      <w:r w:rsidRPr="00106D64">
        <w:rPr>
          <w:rFonts w:ascii="Times New Roman" w:eastAsia="Calibri" w:hAnsi="Times New Roman"/>
          <w:sz w:val="24"/>
          <w:szCs w:val="24"/>
        </w:rPr>
        <w:t>аралелно н</w:t>
      </w:r>
      <w:r>
        <w:rPr>
          <w:rFonts w:ascii="Times New Roman" w:eastAsia="Calibri" w:hAnsi="Times New Roman"/>
          <w:sz w:val="24"/>
          <w:szCs w:val="24"/>
        </w:rPr>
        <w:t>а който е предвидена</w:t>
      </w:r>
      <w:r w:rsidRPr="00106D64">
        <w:rPr>
          <w:rFonts w:ascii="Times New Roman" w:eastAsia="Calibri" w:hAnsi="Times New Roman"/>
          <w:sz w:val="24"/>
          <w:szCs w:val="24"/>
        </w:rPr>
        <w:t xml:space="preserve"> ръчна продухвателна свещ със</w:t>
      </w:r>
      <w:r>
        <w:rPr>
          <w:rFonts w:ascii="Times New Roman" w:eastAsia="Calibri" w:hAnsi="Times New Roman"/>
          <w:sz w:val="24"/>
          <w:szCs w:val="24"/>
        </w:rPr>
        <w:t xml:space="preserve"> спирателна арматура. В ГРИП се предвиждат и манометри на вход и изход. </w:t>
      </w:r>
      <w:r w:rsidRPr="00106D64">
        <w:rPr>
          <w:rFonts w:ascii="Times New Roman" w:eastAsia="Calibri" w:hAnsi="Times New Roman"/>
          <w:sz w:val="24"/>
          <w:szCs w:val="24"/>
        </w:rPr>
        <w:t>ГРИП завършва със спирателен кран.</w:t>
      </w:r>
    </w:p>
    <w:p w:rsidR="00A26701" w:rsidRPr="00106D64" w:rsidRDefault="00A26701" w:rsidP="00A26701">
      <w:pPr>
        <w:tabs>
          <w:tab w:val="left" w:pos="567"/>
        </w:tabs>
        <w:spacing w:after="60" w:line="240" w:lineRule="auto"/>
        <w:ind w:firstLine="567"/>
        <w:contextualSpacing/>
        <w:jc w:val="both"/>
        <w:divId w:val="931932595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От изхода на ГРИП започва</w:t>
      </w:r>
      <w:r w:rsidRPr="00106D64">
        <w:rPr>
          <w:rFonts w:ascii="Times New Roman" w:eastAsia="Calibri" w:hAnsi="Times New Roman"/>
          <w:sz w:val="24"/>
          <w:szCs w:val="24"/>
        </w:rPr>
        <w:t xml:space="preserve"> съществуваща</w:t>
      </w:r>
      <w:r>
        <w:rPr>
          <w:rFonts w:ascii="Times New Roman" w:eastAsia="Calibri" w:hAnsi="Times New Roman"/>
          <w:sz w:val="24"/>
          <w:szCs w:val="24"/>
        </w:rPr>
        <w:t>та</w:t>
      </w:r>
      <w:r w:rsidRPr="00106D64">
        <w:rPr>
          <w:rFonts w:ascii="Times New Roman" w:eastAsia="Calibri" w:hAnsi="Times New Roman"/>
          <w:sz w:val="24"/>
          <w:szCs w:val="24"/>
        </w:rPr>
        <w:t xml:space="preserve"> сградна газова инсталация (по друг проект), </w:t>
      </w:r>
      <w:r>
        <w:rPr>
          <w:rFonts w:ascii="Times New Roman" w:eastAsia="Calibri" w:hAnsi="Times New Roman"/>
          <w:sz w:val="24"/>
          <w:szCs w:val="24"/>
        </w:rPr>
        <w:t>която ще захранва</w:t>
      </w:r>
      <w:r w:rsidRPr="00106D64">
        <w:rPr>
          <w:rFonts w:ascii="Times New Roman" w:eastAsia="Calibri" w:hAnsi="Times New Roman"/>
          <w:sz w:val="24"/>
          <w:szCs w:val="24"/>
        </w:rPr>
        <w:t xml:space="preserve"> газови</w:t>
      </w:r>
      <w:r>
        <w:rPr>
          <w:rFonts w:ascii="Times New Roman" w:eastAsia="Calibri" w:hAnsi="Times New Roman"/>
          <w:sz w:val="24"/>
          <w:szCs w:val="24"/>
        </w:rPr>
        <w:t>те</w:t>
      </w:r>
      <w:r w:rsidRPr="00106D64">
        <w:rPr>
          <w:rFonts w:ascii="Times New Roman" w:eastAsia="Calibri" w:hAnsi="Times New Roman"/>
          <w:sz w:val="24"/>
          <w:szCs w:val="24"/>
        </w:rPr>
        <w:t xml:space="preserve"> уреди в спортната зала.</w:t>
      </w:r>
    </w:p>
    <w:p w:rsidR="000E7440" w:rsidRPr="000E7440" w:rsidRDefault="00A26701" w:rsidP="00A26701">
      <w:pPr>
        <w:pStyle w:val="a8"/>
        <w:spacing w:after="0" w:line="240" w:lineRule="auto"/>
        <w:ind w:firstLine="709"/>
        <w:jc w:val="both"/>
        <w:divId w:val="931932595"/>
        <w:rPr>
          <w:rFonts w:ascii="Times New Roman" w:hAnsi="Times New Roman"/>
          <w:sz w:val="24"/>
          <w:szCs w:val="24"/>
        </w:rPr>
      </w:pPr>
      <w:r w:rsidRPr="00A26701">
        <w:rPr>
          <w:rFonts w:ascii="Times New Roman" w:hAnsi="Times New Roman"/>
          <w:sz w:val="24"/>
          <w:szCs w:val="24"/>
        </w:rPr>
        <w:t>Максималният капацитет на съхранение на пропан-бутан на площадката на Многофункционална спортна зала в гр. Троян ще бъде 1,340 тона.</w:t>
      </w:r>
      <w:r>
        <w:rPr>
          <w:rFonts w:ascii="Times New Roman" w:hAnsi="Times New Roman"/>
          <w:sz w:val="24"/>
          <w:szCs w:val="24"/>
        </w:rPr>
        <w:t xml:space="preserve"> (10 м3)</w:t>
      </w:r>
      <w:r w:rsidR="000E7440" w:rsidRPr="000E7440">
        <w:rPr>
          <w:rFonts w:ascii="Times New Roman" w:hAnsi="Times New Roman"/>
          <w:sz w:val="24"/>
          <w:szCs w:val="24"/>
        </w:rPr>
        <w:t>.</w:t>
      </w:r>
    </w:p>
    <w:p w:rsidR="001F47E5" w:rsidRDefault="0071379B" w:rsidP="00E3025C">
      <w:pPr>
        <w:spacing w:after="0" w:line="240" w:lineRule="auto"/>
        <w:ind w:firstLine="709"/>
        <w:jc w:val="both"/>
        <w:divId w:val="967050212"/>
        <w:rPr>
          <w:rFonts w:ascii="Times New Roman" w:hAnsi="Times New Roman"/>
          <w:b/>
          <w:sz w:val="24"/>
          <w:szCs w:val="24"/>
        </w:rPr>
      </w:pPr>
      <w:r w:rsidRPr="000E7440">
        <w:rPr>
          <w:rFonts w:ascii="Times New Roman" w:hAnsi="Times New Roman"/>
          <w:b/>
          <w:sz w:val="24"/>
          <w:szCs w:val="24"/>
        </w:rPr>
        <w:t>4. Схема на нова или промяна на съществуваща пътна инфраструктура.</w:t>
      </w:r>
    </w:p>
    <w:p w:rsidR="000E7440" w:rsidRPr="000E7440" w:rsidRDefault="000E7440" w:rsidP="00E3025C">
      <w:pPr>
        <w:spacing w:after="0" w:line="240" w:lineRule="auto"/>
        <w:ind w:firstLine="709"/>
        <w:jc w:val="both"/>
        <w:divId w:val="1376659585"/>
        <w:rPr>
          <w:rFonts w:ascii="Times New Roman" w:hAnsi="Times New Roman"/>
          <w:sz w:val="24"/>
          <w:szCs w:val="24"/>
        </w:rPr>
      </w:pPr>
      <w:r w:rsidRPr="000E7440">
        <w:rPr>
          <w:rFonts w:ascii="Times New Roman" w:hAnsi="Times New Roman"/>
          <w:sz w:val="24"/>
          <w:szCs w:val="24"/>
        </w:rPr>
        <w:t>Транспортният достъп до УПИ V</w:t>
      </w:r>
      <w:r w:rsidRPr="000E7440">
        <w:rPr>
          <w:rFonts w:ascii="Times New Roman" w:hAnsi="Times New Roman"/>
          <w:sz w:val="24"/>
          <w:szCs w:val="24"/>
          <w:lang w:val="en-US"/>
        </w:rPr>
        <w:t>III</w:t>
      </w:r>
      <w:r w:rsidRPr="000E7440">
        <w:rPr>
          <w:rFonts w:ascii="Times New Roman" w:hAnsi="Times New Roman"/>
          <w:sz w:val="24"/>
          <w:szCs w:val="24"/>
        </w:rPr>
        <w:t xml:space="preserve"> е от продължение на действаща улична регулация и нова улична регулация (публична общинска собственост) от О.Т.1124 – О.Т.1148. С инвестиционното предложение не се предвижда промяна на съществуващата пътна и улична мрежа, като единствено ще бъде продължена съществуваща улица.</w:t>
      </w:r>
    </w:p>
    <w:p w:rsidR="001F47E5" w:rsidRPr="00566FC7" w:rsidRDefault="0071379B" w:rsidP="00E3025C">
      <w:pPr>
        <w:spacing w:after="0" w:line="240" w:lineRule="auto"/>
        <w:ind w:firstLine="709"/>
        <w:jc w:val="both"/>
        <w:divId w:val="1376659585"/>
        <w:rPr>
          <w:rFonts w:ascii="Times New Roman" w:hAnsi="Times New Roman"/>
          <w:b/>
          <w:sz w:val="24"/>
          <w:szCs w:val="24"/>
        </w:rPr>
      </w:pPr>
      <w:r w:rsidRPr="00566FC7">
        <w:rPr>
          <w:rFonts w:ascii="Times New Roman" w:hAnsi="Times New Roman"/>
          <w:b/>
          <w:sz w:val="24"/>
          <w:szCs w:val="24"/>
        </w:rPr>
        <w:t>5. Програма за дейностите, включително за строителство, експлоатация и фазите на закриване, възстановяване и последващо използване.</w:t>
      </w:r>
    </w:p>
    <w:p w:rsidR="00566FC7" w:rsidRDefault="00566FC7" w:rsidP="00E3025C">
      <w:pPr>
        <w:spacing w:after="0" w:line="240" w:lineRule="auto"/>
        <w:ind w:firstLine="709"/>
        <w:jc w:val="both"/>
        <w:divId w:val="1376659585"/>
        <w:rPr>
          <w:rFonts w:ascii="Times New Roman" w:hAnsi="Times New Roman"/>
          <w:sz w:val="24"/>
          <w:szCs w:val="24"/>
        </w:rPr>
      </w:pPr>
      <w:r w:rsidRPr="00566FC7">
        <w:rPr>
          <w:rFonts w:ascii="Times New Roman" w:hAnsi="Times New Roman"/>
          <w:sz w:val="24"/>
          <w:szCs w:val="24"/>
        </w:rPr>
        <w:t>Планирано е стр</w:t>
      </w:r>
      <w:r w:rsidR="00A26701">
        <w:rPr>
          <w:rFonts w:ascii="Times New Roman" w:hAnsi="Times New Roman"/>
          <w:sz w:val="24"/>
          <w:szCs w:val="24"/>
        </w:rPr>
        <w:t>оителството да започне през 2026</w:t>
      </w:r>
      <w:r w:rsidRPr="00566FC7">
        <w:rPr>
          <w:rFonts w:ascii="Times New Roman" w:hAnsi="Times New Roman"/>
          <w:sz w:val="24"/>
          <w:szCs w:val="24"/>
        </w:rPr>
        <w:t xml:space="preserve"> г., като точна дата не може да се посочи, поради необходимостта от провеждане на изискващите се процедури по Закона за устройство на територията, разрешаващи строителството. Продължителността на строителния процес и съответно срока за въвеждане в експлоатация ще се определят с работното проектиране.</w:t>
      </w:r>
    </w:p>
    <w:p w:rsidR="001F47E5" w:rsidRPr="00566FC7" w:rsidRDefault="0071379B" w:rsidP="00E3025C">
      <w:pPr>
        <w:spacing w:after="0" w:line="240" w:lineRule="auto"/>
        <w:ind w:firstLine="709"/>
        <w:jc w:val="both"/>
        <w:divId w:val="2053454379"/>
        <w:rPr>
          <w:rFonts w:ascii="Times New Roman" w:hAnsi="Times New Roman"/>
          <w:b/>
          <w:sz w:val="24"/>
          <w:szCs w:val="24"/>
        </w:rPr>
      </w:pPr>
      <w:r w:rsidRPr="00566FC7">
        <w:rPr>
          <w:rFonts w:ascii="Times New Roman" w:hAnsi="Times New Roman"/>
          <w:b/>
          <w:sz w:val="24"/>
          <w:szCs w:val="24"/>
        </w:rPr>
        <w:t>6. Предлагани методи за строителство.</w:t>
      </w:r>
    </w:p>
    <w:p w:rsidR="00566FC7" w:rsidRDefault="00566FC7" w:rsidP="00E3025C">
      <w:pPr>
        <w:spacing w:after="0" w:line="240" w:lineRule="auto"/>
        <w:ind w:firstLine="709"/>
        <w:jc w:val="both"/>
        <w:divId w:val="2053454379"/>
        <w:rPr>
          <w:rFonts w:ascii="Times New Roman" w:hAnsi="Times New Roman"/>
          <w:sz w:val="24"/>
          <w:szCs w:val="24"/>
        </w:rPr>
      </w:pPr>
      <w:r w:rsidRPr="00566FC7">
        <w:rPr>
          <w:rFonts w:ascii="Times New Roman" w:hAnsi="Times New Roman"/>
          <w:sz w:val="24"/>
          <w:szCs w:val="24"/>
        </w:rPr>
        <w:lastRenderedPageBreak/>
        <w:t>При реализацията на инвестиционното предложение, ще се ползват традиционни методи за строителство, включващи</w:t>
      </w:r>
      <w:r w:rsidR="00A26701">
        <w:rPr>
          <w:rFonts w:ascii="Times New Roman" w:hAnsi="Times New Roman"/>
          <w:sz w:val="24"/>
          <w:szCs w:val="24"/>
        </w:rPr>
        <w:t xml:space="preserve"> монтаж на предвидените съоръжения</w:t>
      </w:r>
      <w:r>
        <w:rPr>
          <w:rFonts w:ascii="Times New Roman" w:hAnsi="Times New Roman"/>
          <w:sz w:val="24"/>
          <w:szCs w:val="24"/>
        </w:rPr>
        <w:t>.</w:t>
      </w:r>
    </w:p>
    <w:p w:rsidR="001F47E5" w:rsidRPr="00566FC7" w:rsidRDefault="0071379B" w:rsidP="00E3025C">
      <w:pPr>
        <w:spacing w:after="0" w:line="240" w:lineRule="auto"/>
        <w:ind w:firstLine="709"/>
        <w:jc w:val="both"/>
        <w:divId w:val="560946933"/>
        <w:rPr>
          <w:rFonts w:ascii="Times New Roman" w:hAnsi="Times New Roman"/>
          <w:b/>
          <w:sz w:val="24"/>
          <w:szCs w:val="24"/>
        </w:rPr>
      </w:pPr>
      <w:r w:rsidRPr="00566FC7">
        <w:rPr>
          <w:rFonts w:ascii="Times New Roman" w:hAnsi="Times New Roman"/>
          <w:b/>
          <w:sz w:val="24"/>
          <w:szCs w:val="24"/>
        </w:rPr>
        <w:t>7. Доказване на необходимостта от инвестиционното предложение.</w:t>
      </w:r>
    </w:p>
    <w:p w:rsidR="00566FC7" w:rsidRDefault="00566FC7" w:rsidP="00E3025C">
      <w:pPr>
        <w:spacing w:after="0" w:line="240" w:lineRule="auto"/>
        <w:ind w:firstLine="709"/>
        <w:jc w:val="both"/>
        <w:divId w:val="560946933"/>
        <w:rPr>
          <w:rFonts w:ascii="Times New Roman" w:hAnsi="Times New Roman"/>
          <w:sz w:val="24"/>
          <w:szCs w:val="24"/>
        </w:rPr>
      </w:pPr>
      <w:r w:rsidRPr="00566FC7">
        <w:rPr>
          <w:rFonts w:ascii="Times New Roman" w:hAnsi="Times New Roman"/>
          <w:sz w:val="24"/>
          <w:szCs w:val="24"/>
        </w:rPr>
        <w:t xml:space="preserve">С реализацията на инвестиционното предложение се </w:t>
      </w:r>
      <w:r w:rsidR="00C7121F">
        <w:rPr>
          <w:rFonts w:ascii="Times New Roman" w:eastAsia="Calibri" w:hAnsi="Times New Roman"/>
          <w:sz w:val="24"/>
          <w:szCs w:val="24"/>
        </w:rPr>
        <w:t>предвижда спортната зала да се захранва с природен газ посредством мобилни бутилкови групи,</w:t>
      </w:r>
      <w:r w:rsidR="00C7121F" w:rsidRPr="007B7056">
        <w:rPr>
          <w:rFonts w:ascii="Times New Roman" w:eastAsia="Calibri" w:hAnsi="Times New Roman"/>
          <w:sz w:val="24"/>
          <w:szCs w:val="24"/>
        </w:rPr>
        <w:t xml:space="preserve"> </w:t>
      </w:r>
      <w:r w:rsidR="00C7121F">
        <w:rPr>
          <w:rFonts w:ascii="Times New Roman" w:eastAsia="Calibri" w:hAnsi="Times New Roman"/>
          <w:sz w:val="24"/>
          <w:szCs w:val="24"/>
        </w:rPr>
        <w:t>които ще бъдат</w:t>
      </w:r>
      <w:r w:rsidR="00C7121F" w:rsidRPr="007B7056">
        <w:rPr>
          <w:rFonts w:ascii="Times New Roman" w:eastAsia="Calibri" w:hAnsi="Times New Roman"/>
          <w:sz w:val="24"/>
          <w:szCs w:val="24"/>
        </w:rPr>
        <w:t xml:space="preserve"> </w:t>
      </w:r>
      <w:r w:rsidR="00C7121F">
        <w:rPr>
          <w:rFonts w:ascii="Times New Roman" w:eastAsia="Calibri" w:hAnsi="Times New Roman"/>
          <w:sz w:val="24"/>
          <w:szCs w:val="24"/>
        </w:rPr>
        <w:t xml:space="preserve">разположени на </w:t>
      </w:r>
      <w:r w:rsidR="00C7121F" w:rsidRPr="007B7056">
        <w:rPr>
          <w:rFonts w:ascii="Times New Roman" w:eastAsia="Calibri" w:hAnsi="Times New Roman"/>
          <w:sz w:val="24"/>
          <w:szCs w:val="24"/>
        </w:rPr>
        <w:t>обособена за целта площадка</w:t>
      </w:r>
      <w:r w:rsidRPr="00566FC7">
        <w:rPr>
          <w:rFonts w:ascii="Times New Roman" w:hAnsi="Times New Roman"/>
          <w:sz w:val="24"/>
          <w:szCs w:val="24"/>
        </w:rPr>
        <w:t>.</w:t>
      </w:r>
    </w:p>
    <w:p w:rsidR="001F47E5" w:rsidRDefault="0071379B" w:rsidP="00E3025C">
      <w:pPr>
        <w:spacing w:after="0" w:line="240" w:lineRule="auto"/>
        <w:ind w:firstLine="709"/>
        <w:jc w:val="both"/>
        <w:divId w:val="309604746"/>
        <w:rPr>
          <w:rFonts w:ascii="Times New Roman" w:hAnsi="Times New Roman"/>
          <w:sz w:val="24"/>
          <w:szCs w:val="24"/>
        </w:rPr>
      </w:pPr>
      <w:r w:rsidRPr="00090C11">
        <w:rPr>
          <w:rFonts w:ascii="Times New Roman" w:hAnsi="Times New Roman"/>
          <w:b/>
          <w:sz w:val="24"/>
          <w:szCs w:val="24"/>
        </w:rPr>
        <w:t>8. План, карти и снимки, показващи границите на инвестиционното предложение, даващи информация за физическите, природните и антропогенните характеристики, както и за разположените в близост елементи от Националната екологична мрежа и най-близко разположените обекти, подлежащи на здравна защита, и отстоянията до тях</w:t>
      </w:r>
      <w:r>
        <w:rPr>
          <w:rFonts w:ascii="Times New Roman" w:hAnsi="Times New Roman"/>
          <w:sz w:val="24"/>
          <w:szCs w:val="24"/>
        </w:rPr>
        <w:t>.</w:t>
      </w:r>
    </w:p>
    <w:p w:rsidR="003B5147" w:rsidRDefault="00E81626" w:rsidP="00C7121F">
      <w:pPr>
        <w:spacing w:after="0" w:line="240" w:lineRule="auto"/>
        <w:jc w:val="both"/>
        <w:divId w:val="309604746"/>
        <w:rPr>
          <w:rFonts w:ascii="Times New Roman" w:hAnsi="Times New Roman"/>
          <w:noProof/>
          <w:sz w:val="24"/>
          <w:szCs w:val="24"/>
        </w:rPr>
      </w:pPr>
      <w:r w:rsidRPr="00C7121F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543550" cy="3457575"/>
            <wp:effectExtent l="0" t="0" r="0" b="0"/>
            <wp:docPr id="1" name="Картина 1" descr="Екранна снимка 2026-06-23 091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кранна снимка 2026-06-23 09165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7E2" w:rsidRDefault="000647E2" w:rsidP="00E3025C">
      <w:pPr>
        <w:spacing w:after="0" w:line="240" w:lineRule="auto"/>
        <w:ind w:firstLine="709"/>
        <w:jc w:val="both"/>
        <w:divId w:val="4887943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схемата</w:t>
      </w:r>
      <w:r w:rsidRPr="000647E2">
        <w:rPr>
          <w:rFonts w:ascii="Times New Roman" w:hAnsi="Times New Roman"/>
          <w:sz w:val="24"/>
          <w:szCs w:val="24"/>
        </w:rPr>
        <w:t xml:space="preserve"> е представен план на района, в който ще се реализира инвестиционното предложение, от който е видно, че в близост до разглежданата територия са разположени </w:t>
      </w:r>
      <w:r>
        <w:rPr>
          <w:rFonts w:ascii="Times New Roman" w:hAnsi="Times New Roman"/>
          <w:sz w:val="24"/>
          <w:szCs w:val="24"/>
        </w:rPr>
        <w:t xml:space="preserve">спортни терени, стадион и </w:t>
      </w:r>
      <w:r w:rsidRPr="000647E2">
        <w:rPr>
          <w:rFonts w:ascii="Times New Roman" w:hAnsi="Times New Roman"/>
          <w:sz w:val="24"/>
          <w:szCs w:val="24"/>
        </w:rPr>
        <w:t>жилищни сгради</w:t>
      </w:r>
      <w:r>
        <w:rPr>
          <w:rFonts w:ascii="Times New Roman" w:hAnsi="Times New Roman"/>
          <w:sz w:val="24"/>
          <w:szCs w:val="24"/>
        </w:rPr>
        <w:t>.</w:t>
      </w:r>
    </w:p>
    <w:p w:rsidR="00090C11" w:rsidRDefault="00090C11" w:rsidP="00E3025C">
      <w:pPr>
        <w:spacing w:after="0" w:line="240" w:lineRule="auto"/>
        <w:ind w:firstLine="709"/>
        <w:jc w:val="both"/>
        <w:divId w:val="488794341"/>
        <w:rPr>
          <w:rFonts w:ascii="Times New Roman" w:hAnsi="Times New Roman"/>
          <w:sz w:val="24"/>
          <w:szCs w:val="24"/>
        </w:rPr>
      </w:pPr>
    </w:p>
    <w:p w:rsidR="00090C11" w:rsidRDefault="00090C11" w:rsidP="00E3025C">
      <w:pPr>
        <w:spacing w:after="0" w:line="240" w:lineRule="auto"/>
        <w:ind w:firstLine="709"/>
        <w:jc w:val="both"/>
        <w:divId w:val="4887943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Най-близко разположени обекти от територията на инвестиционното предложение, подлежащи на здравна защита са както следва:</w:t>
      </w:r>
    </w:p>
    <w:p w:rsidR="00090C11" w:rsidRDefault="00090C11" w:rsidP="00090C11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divId w:val="4887943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Жилищни сгради – 22 м.</w:t>
      </w:r>
    </w:p>
    <w:p w:rsidR="00090C11" w:rsidRDefault="00710E69" w:rsidP="00090C11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divId w:val="4887943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Лечебни заведения – МБАЛ Троян – 780 м.</w:t>
      </w:r>
    </w:p>
    <w:p w:rsidR="00C74AAE" w:rsidRDefault="00E81626" w:rsidP="00C74AAE">
      <w:pPr>
        <w:tabs>
          <w:tab w:val="left" w:pos="993"/>
        </w:tabs>
        <w:spacing w:after="0" w:line="240" w:lineRule="auto"/>
        <w:jc w:val="both"/>
        <w:divId w:val="488794341"/>
        <w:rPr>
          <w:rFonts w:ascii="Times New Roman" w:hAnsi="Times New Roman"/>
          <w:sz w:val="24"/>
          <w:szCs w:val="24"/>
        </w:rPr>
      </w:pPr>
      <w:r w:rsidRPr="009B1388">
        <w:rPr>
          <w:noProof/>
        </w:rPr>
        <w:lastRenderedPageBreak/>
        <w:drawing>
          <wp:inline distT="0" distB="0" distL="0" distR="0">
            <wp:extent cx="5086350" cy="2552700"/>
            <wp:effectExtent l="0" t="0" r="0" b="0"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91" t="22101" r="4958" b="16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AAE" w:rsidRDefault="00C74AAE" w:rsidP="00C74AAE">
      <w:pPr>
        <w:tabs>
          <w:tab w:val="left" w:pos="993"/>
        </w:tabs>
        <w:spacing w:after="0" w:line="240" w:lineRule="auto"/>
        <w:ind w:left="709"/>
        <w:jc w:val="both"/>
        <w:divId w:val="488794341"/>
        <w:rPr>
          <w:rFonts w:ascii="Times New Roman" w:hAnsi="Times New Roman"/>
          <w:sz w:val="24"/>
          <w:szCs w:val="24"/>
        </w:rPr>
      </w:pPr>
    </w:p>
    <w:p w:rsidR="00710E69" w:rsidRDefault="00710E69" w:rsidP="00090C11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divId w:val="4887943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Училища – ОУ „Иван Хаджийски“ </w:t>
      </w:r>
      <w:r w:rsidR="00D464B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D464B4">
        <w:rPr>
          <w:rFonts w:ascii="Times New Roman" w:hAnsi="Times New Roman"/>
          <w:sz w:val="24"/>
          <w:szCs w:val="24"/>
        </w:rPr>
        <w:t>95 м.</w:t>
      </w:r>
    </w:p>
    <w:p w:rsidR="00C74AAE" w:rsidRDefault="00E81626" w:rsidP="00C74AAE">
      <w:pPr>
        <w:tabs>
          <w:tab w:val="left" w:pos="993"/>
        </w:tabs>
        <w:spacing w:after="0" w:line="240" w:lineRule="auto"/>
        <w:jc w:val="both"/>
        <w:divId w:val="488794341"/>
        <w:rPr>
          <w:rFonts w:ascii="Times New Roman" w:hAnsi="Times New Roman"/>
          <w:sz w:val="24"/>
          <w:szCs w:val="24"/>
        </w:rPr>
      </w:pPr>
      <w:r w:rsidRPr="009B1388">
        <w:rPr>
          <w:noProof/>
        </w:rPr>
        <w:drawing>
          <wp:inline distT="0" distB="0" distL="0" distR="0">
            <wp:extent cx="5067300" cy="2600325"/>
            <wp:effectExtent l="0" t="0" r="0" b="0"/>
            <wp:docPr id="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74" t="22237" r="5696" b="16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AAE" w:rsidRDefault="00C74AAE" w:rsidP="00C74AAE">
      <w:pPr>
        <w:tabs>
          <w:tab w:val="left" w:pos="993"/>
        </w:tabs>
        <w:spacing w:after="0" w:line="240" w:lineRule="auto"/>
        <w:ind w:left="709"/>
        <w:jc w:val="both"/>
        <w:divId w:val="488794341"/>
        <w:rPr>
          <w:rFonts w:ascii="Times New Roman" w:hAnsi="Times New Roman"/>
          <w:sz w:val="24"/>
          <w:szCs w:val="24"/>
        </w:rPr>
      </w:pPr>
    </w:p>
    <w:p w:rsidR="00D464B4" w:rsidRDefault="00D464B4" w:rsidP="00090C11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divId w:val="4887943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Детски градини и ясли – Детска градина и ясла – „Синчец“ - 327 м.</w:t>
      </w:r>
    </w:p>
    <w:p w:rsidR="00C74AAE" w:rsidRDefault="00E81626" w:rsidP="00C74AAE">
      <w:pPr>
        <w:tabs>
          <w:tab w:val="left" w:pos="993"/>
        </w:tabs>
        <w:spacing w:after="0" w:line="240" w:lineRule="auto"/>
        <w:jc w:val="both"/>
        <w:divId w:val="488794341"/>
        <w:rPr>
          <w:rFonts w:ascii="Times New Roman" w:hAnsi="Times New Roman"/>
          <w:sz w:val="24"/>
          <w:szCs w:val="24"/>
        </w:rPr>
      </w:pPr>
      <w:r w:rsidRPr="009B1388">
        <w:rPr>
          <w:noProof/>
        </w:rPr>
        <w:drawing>
          <wp:inline distT="0" distB="0" distL="0" distR="0">
            <wp:extent cx="5029200" cy="3086100"/>
            <wp:effectExtent l="0" t="0" r="0" b="0"/>
            <wp:docPr id="4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74" t="22647" r="16891" b="15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AAE" w:rsidRDefault="00C74AAE" w:rsidP="00C74AAE">
      <w:pPr>
        <w:tabs>
          <w:tab w:val="left" w:pos="993"/>
        </w:tabs>
        <w:spacing w:after="0" w:line="240" w:lineRule="auto"/>
        <w:jc w:val="both"/>
        <w:divId w:val="488794341"/>
        <w:rPr>
          <w:rFonts w:ascii="Times New Roman" w:hAnsi="Times New Roman"/>
          <w:sz w:val="24"/>
          <w:szCs w:val="24"/>
        </w:rPr>
      </w:pPr>
    </w:p>
    <w:p w:rsidR="00D464B4" w:rsidRDefault="00D464B4" w:rsidP="00090C11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divId w:val="4887943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Спортни обекти – Стадион „Чавдар“ – 17 м.</w:t>
      </w:r>
    </w:p>
    <w:p w:rsidR="0082217B" w:rsidRDefault="00D464B4" w:rsidP="00090C11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divId w:val="4887943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Обекти за временно настаняване </w:t>
      </w:r>
      <w:r w:rsidR="0082217B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хотел</w:t>
      </w:r>
      <w:r w:rsidR="0082217B">
        <w:rPr>
          <w:rFonts w:ascii="Times New Roman" w:hAnsi="Times New Roman"/>
          <w:sz w:val="24"/>
          <w:szCs w:val="24"/>
        </w:rPr>
        <w:t xml:space="preserve"> „Троян плаза‘ – 565 м.</w:t>
      </w:r>
    </w:p>
    <w:p w:rsidR="00C74AAE" w:rsidRDefault="00E81626" w:rsidP="00C74AAE">
      <w:pPr>
        <w:tabs>
          <w:tab w:val="left" w:pos="993"/>
        </w:tabs>
        <w:spacing w:after="0" w:line="240" w:lineRule="auto"/>
        <w:jc w:val="both"/>
        <w:divId w:val="488794341"/>
        <w:rPr>
          <w:rFonts w:ascii="Times New Roman" w:hAnsi="Times New Roman"/>
          <w:sz w:val="24"/>
          <w:szCs w:val="24"/>
        </w:rPr>
      </w:pPr>
      <w:r w:rsidRPr="009B1388">
        <w:rPr>
          <w:noProof/>
        </w:rPr>
        <w:drawing>
          <wp:inline distT="0" distB="0" distL="0" distR="0">
            <wp:extent cx="5372100" cy="2686050"/>
            <wp:effectExtent l="0" t="0" r="0" b="0"/>
            <wp:docPr id="5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50" t="22374" r="848" b="13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655" w:rsidRDefault="00985655" w:rsidP="00985655">
      <w:pPr>
        <w:tabs>
          <w:tab w:val="left" w:pos="993"/>
        </w:tabs>
        <w:spacing w:after="0" w:line="240" w:lineRule="auto"/>
        <w:ind w:left="709"/>
        <w:jc w:val="both"/>
        <w:divId w:val="488794341"/>
        <w:rPr>
          <w:rFonts w:ascii="Times New Roman" w:hAnsi="Times New Roman"/>
          <w:sz w:val="24"/>
          <w:szCs w:val="24"/>
        </w:rPr>
      </w:pPr>
    </w:p>
    <w:p w:rsidR="0082217B" w:rsidRDefault="0082217B" w:rsidP="0082217B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divId w:val="4887943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Места за отдих – 390 м.</w:t>
      </w:r>
      <w:r w:rsidR="00D464B4">
        <w:rPr>
          <w:rFonts w:ascii="Times New Roman" w:hAnsi="Times New Roman"/>
          <w:sz w:val="24"/>
          <w:szCs w:val="24"/>
        </w:rPr>
        <w:t xml:space="preserve"> </w:t>
      </w:r>
    </w:p>
    <w:p w:rsidR="00C74AAE" w:rsidRDefault="00E81626" w:rsidP="00C74AAE">
      <w:pPr>
        <w:tabs>
          <w:tab w:val="left" w:pos="993"/>
        </w:tabs>
        <w:spacing w:after="0" w:line="240" w:lineRule="auto"/>
        <w:jc w:val="both"/>
        <w:divId w:val="488794341"/>
        <w:rPr>
          <w:rFonts w:ascii="Times New Roman" w:hAnsi="Times New Roman"/>
          <w:sz w:val="24"/>
          <w:szCs w:val="24"/>
        </w:rPr>
      </w:pPr>
      <w:r w:rsidRPr="009B1388">
        <w:rPr>
          <w:noProof/>
        </w:rPr>
        <w:drawing>
          <wp:inline distT="0" distB="0" distL="0" distR="0">
            <wp:extent cx="5391150" cy="3009900"/>
            <wp:effectExtent l="0" t="0" r="0" b="0"/>
            <wp:docPr id="6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50" t="33424" r="11827" b="6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655" w:rsidRDefault="00985655" w:rsidP="00985655">
      <w:pPr>
        <w:tabs>
          <w:tab w:val="left" w:pos="993"/>
        </w:tabs>
        <w:spacing w:after="0" w:line="240" w:lineRule="auto"/>
        <w:ind w:left="709"/>
        <w:jc w:val="both"/>
        <w:divId w:val="488794341"/>
        <w:rPr>
          <w:rFonts w:ascii="Times New Roman" w:hAnsi="Times New Roman"/>
          <w:sz w:val="24"/>
          <w:szCs w:val="24"/>
        </w:rPr>
      </w:pPr>
    </w:p>
    <w:p w:rsidR="0082217B" w:rsidRDefault="0082217B" w:rsidP="0082217B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divId w:val="4887943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Обекти за производство на храни – няма разположени такива.</w:t>
      </w:r>
    </w:p>
    <w:p w:rsidR="00C74AAE" w:rsidRPr="00985655" w:rsidRDefault="00C74AAE" w:rsidP="00C74AAE">
      <w:pPr>
        <w:tabs>
          <w:tab w:val="left" w:pos="993"/>
        </w:tabs>
        <w:spacing w:after="0" w:line="240" w:lineRule="auto"/>
        <w:jc w:val="both"/>
        <w:divId w:val="488794341"/>
        <w:rPr>
          <w:rFonts w:ascii="Times New Roman" w:hAnsi="Times New Roman"/>
        </w:rPr>
      </w:pPr>
      <w:r w:rsidRPr="00C74AAE">
        <w:rPr>
          <w:rFonts w:ascii="Times New Roman" w:hAnsi="Times New Roman"/>
          <w:sz w:val="24"/>
          <w:szCs w:val="24"/>
        </w:rPr>
        <w:t xml:space="preserve">Посочените разстояния са измерени </w:t>
      </w:r>
      <w:r w:rsidRPr="00C74AAE">
        <w:rPr>
          <w:rFonts w:ascii="Times New Roman" w:hAnsi="Times New Roman"/>
        </w:rPr>
        <w:t>по въздушна линия и няма предпоставки обектите посочени по-горе да бъдат засегнати от дейността на обекта.</w:t>
      </w:r>
    </w:p>
    <w:p w:rsidR="001F47E5" w:rsidRDefault="0071379B" w:rsidP="00985655">
      <w:pPr>
        <w:spacing w:after="0" w:line="240" w:lineRule="auto"/>
        <w:ind w:firstLine="709"/>
        <w:jc w:val="both"/>
        <w:divId w:val="488794341"/>
        <w:rPr>
          <w:rFonts w:ascii="Times New Roman" w:hAnsi="Times New Roman"/>
          <w:b/>
          <w:sz w:val="24"/>
          <w:szCs w:val="24"/>
        </w:rPr>
      </w:pPr>
      <w:r w:rsidRPr="000647E2">
        <w:rPr>
          <w:rFonts w:ascii="Times New Roman" w:hAnsi="Times New Roman"/>
          <w:b/>
          <w:sz w:val="24"/>
          <w:szCs w:val="24"/>
        </w:rPr>
        <w:t>9. Съществуващо земеползване по границите на площадката или трасето на инвестиционното предложение.</w:t>
      </w:r>
    </w:p>
    <w:p w:rsidR="001B0CB5" w:rsidRPr="001B0CB5" w:rsidRDefault="001B0CB5" w:rsidP="00E3025C">
      <w:pPr>
        <w:spacing w:after="0" w:line="240" w:lineRule="auto"/>
        <w:ind w:firstLine="709"/>
        <w:jc w:val="both"/>
        <w:divId w:val="488794341"/>
        <w:rPr>
          <w:rFonts w:ascii="Times New Roman" w:hAnsi="Times New Roman"/>
          <w:sz w:val="24"/>
          <w:szCs w:val="24"/>
        </w:rPr>
      </w:pPr>
      <w:r w:rsidRPr="001B0CB5">
        <w:rPr>
          <w:rFonts w:ascii="Times New Roman" w:hAnsi="Times New Roman"/>
          <w:sz w:val="24"/>
          <w:szCs w:val="24"/>
        </w:rPr>
        <w:t xml:space="preserve">Поземлен имот с идентификатор </w:t>
      </w:r>
      <w:r w:rsidR="005739C2">
        <w:rPr>
          <w:rFonts w:ascii="Times New Roman" w:hAnsi="Times New Roman"/>
          <w:sz w:val="24"/>
          <w:szCs w:val="24"/>
        </w:rPr>
        <w:t>73198.505.540</w:t>
      </w:r>
      <w:r w:rsidR="004C17CA" w:rsidRPr="004301E1">
        <w:rPr>
          <w:rFonts w:ascii="Times New Roman" w:hAnsi="Times New Roman"/>
          <w:sz w:val="24"/>
          <w:szCs w:val="24"/>
        </w:rPr>
        <w:t xml:space="preserve"> – УПИ VIII, квартал 88 по</w:t>
      </w:r>
      <w:r w:rsidR="004C17CA">
        <w:rPr>
          <w:rFonts w:ascii="Times New Roman" w:hAnsi="Times New Roman"/>
          <w:sz w:val="24"/>
          <w:szCs w:val="24"/>
        </w:rPr>
        <w:t xml:space="preserve"> регулационния план </w:t>
      </w:r>
      <w:r w:rsidR="004C17CA" w:rsidRPr="004301E1">
        <w:rPr>
          <w:rFonts w:ascii="Times New Roman" w:hAnsi="Times New Roman"/>
          <w:sz w:val="24"/>
          <w:szCs w:val="24"/>
        </w:rPr>
        <w:t xml:space="preserve">на град Троян, </w:t>
      </w:r>
      <w:r w:rsidRPr="001B0CB5">
        <w:rPr>
          <w:rFonts w:ascii="Times New Roman" w:hAnsi="Times New Roman"/>
          <w:sz w:val="24"/>
          <w:szCs w:val="24"/>
        </w:rPr>
        <w:t>, представлява урбанизирана територ</w:t>
      </w:r>
      <w:r w:rsidR="004C17CA">
        <w:rPr>
          <w:rFonts w:ascii="Times New Roman" w:hAnsi="Times New Roman"/>
          <w:sz w:val="24"/>
          <w:szCs w:val="24"/>
        </w:rPr>
        <w:t>ия, с начин на трайно ползване „За обще</w:t>
      </w:r>
      <w:r w:rsidR="004C17CA" w:rsidRPr="004301E1">
        <w:rPr>
          <w:rFonts w:ascii="Times New Roman" w:hAnsi="Times New Roman"/>
          <w:sz w:val="24"/>
          <w:szCs w:val="24"/>
        </w:rPr>
        <w:t>с</w:t>
      </w:r>
      <w:r w:rsidR="004C17CA">
        <w:rPr>
          <w:rFonts w:ascii="Times New Roman" w:hAnsi="Times New Roman"/>
          <w:sz w:val="24"/>
          <w:szCs w:val="24"/>
        </w:rPr>
        <w:t>т</w:t>
      </w:r>
      <w:r w:rsidR="004C17CA" w:rsidRPr="004301E1">
        <w:rPr>
          <w:rFonts w:ascii="Times New Roman" w:hAnsi="Times New Roman"/>
          <w:sz w:val="24"/>
          <w:szCs w:val="24"/>
        </w:rPr>
        <w:t>вено обслужване, отдих, спорт и трафопост</w:t>
      </w:r>
      <w:r w:rsidR="004C17CA">
        <w:rPr>
          <w:rFonts w:ascii="Times New Roman" w:hAnsi="Times New Roman"/>
          <w:sz w:val="24"/>
          <w:szCs w:val="24"/>
        </w:rPr>
        <w:t>“</w:t>
      </w:r>
      <w:r w:rsidRPr="001B0CB5">
        <w:rPr>
          <w:rFonts w:ascii="Times New Roman" w:hAnsi="Times New Roman"/>
          <w:sz w:val="24"/>
          <w:szCs w:val="24"/>
        </w:rPr>
        <w:t>. Разглежданият имот граничи с урбанизирани територии и второстепенни улици</w:t>
      </w:r>
      <w:r w:rsidR="004C17CA">
        <w:rPr>
          <w:rFonts w:ascii="Times New Roman" w:hAnsi="Times New Roman"/>
          <w:sz w:val="24"/>
          <w:szCs w:val="24"/>
        </w:rPr>
        <w:t xml:space="preserve"> </w:t>
      </w:r>
      <w:r w:rsidRPr="001B0CB5">
        <w:rPr>
          <w:rFonts w:ascii="Times New Roman" w:hAnsi="Times New Roman"/>
          <w:sz w:val="24"/>
          <w:szCs w:val="24"/>
        </w:rPr>
        <w:t>. Реализацията на настоящото инвестиционно предложение няма да повлияе на земеползването в съседните имоти.</w:t>
      </w:r>
    </w:p>
    <w:p w:rsidR="001F47E5" w:rsidRPr="002467D6" w:rsidRDefault="0071379B" w:rsidP="00E3025C">
      <w:pPr>
        <w:spacing w:after="0" w:line="240" w:lineRule="auto"/>
        <w:ind w:firstLine="709"/>
        <w:jc w:val="both"/>
        <w:divId w:val="1240360044"/>
        <w:rPr>
          <w:rFonts w:ascii="Times New Roman" w:hAnsi="Times New Roman"/>
          <w:b/>
          <w:sz w:val="24"/>
          <w:szCs w:val="24"/>
        </w:rPr>
      </w:pPr>
      <w:r w:rsidRPr="002467D6">
        <w:rPr>
          <w:rFonts w:ascii="Times New Roman" w:hAnsi="Times New Roman"/>
          <w:b/>
          <w:sz w:val="24"/>
          <w:szCs w:val="24"/>
        </w:rPr>
        <w:t>10. Чувствителни територии, в т.ч. чувствителни зони, уязвими зони, защитени зони, санитарно-охранителни зони около водоизточниците и съоръженията за питейно-битово водоснабдяване и около водоизточниците на минерални води, използвани за лечебни, профилактични, питейни и хигиенни нужди и др.; Национална екологична мрежа.</w:t>
      </w:r>
    </w:p>
    <w:p w:rsidR="00401307" w:rsidRDefault="002467D6" w:rsidP="00E3025C">
      <w:pPr>
        <w:spacing w:after="0" w:line="240" w:lineRule="auto"/>
        <w:ind w:firstLine="709"/>
        <w:jc w:val="both"/>
        <w:divId w:val="1240360044"/>
        <w:rPr>
          <w:rFonts w:ascii="Times New Roman" w:hAnsi="Times New Roman"/>
          <w:sz w:val="24"/>
          <w:szCs w:val="24"/>
        </w:rPr>
      </w:pPr>
      <w:r w:rsidRPr="002467D6">
        <w:rPr>
          <w:rFonts w:ascii="Times New Roman" w:hAnsi="Times New Roman"/>
          <w:sz w:val="24"/>
          <w:szCs w:val="24"/>
        </w:rPr>
        <w:lastRenderedPageBreak/>
        <w:t xml:space="preserve">Инвестиционното предложение ще бъде реализирано в поземлен имот с идентификатор идентификатор </w:t>
      </w:r>
      <w:r w:rsidR="003C7DE5">
        <w:rPr>
          <w:rFonts w:ascii="Times New Roman" w:hAnsi="Times New Roman"/>
          <w:sz w:val="24"/>
          <w:szCs w:val="24"/>
        </w:rPr>
        <w:t>73198.505.540</w:t>
      </w:r>
      <w:r w:rsidRPr="002467D6">
        <w:rPr>
          <w:rFonts w:ascii="Times New Roman" w:hAnsi="Times New Roman"/>
          <w:sz w:val="24"/>
          <w:szCs w:val="24"/>
        </w:rPr>
        <w:t xml:space="preserve"> – УПИ VIII, квартал 88 по плана на град Троян, „За обществено обслужване, отдих, спорт и трафопост“</w:t>
      </w:r>
      <w:r>
        <w:rPr>
          <w:rFonts w:ascii="Times New Roman" w:hAnsi="Times New Roman"/>
          <w:sz w:val="24"/>
          <w:szCs w:val="24"/>
        </w:rPr>
        <w:t>. Имотът</w:t>
      </w:r>
      <w:r w:rsidRPr="002467D6">
        <w:rPr>
          <w:rFonts w:ascii="Times New Roman" w:hAnsi="Times New Roman"/>
          <w:sz w:val="24"/>
          <w:szCs w:val="24"/>
        </w:rPr>
        <w:t xml:space="preserve"> не попадат в планински и гористи местности, водни течения, повърхностни водни обекти, защитени територии по смисъла на Закона за защитените територии, паметници на културата и др. Инвестиционното предложение не попада в границите на защитени територии по смисъла на Закона за защитените територии, както и в границите на защитени зони по смисъла на Закона за биологичното разнообразие – защитени зони от мрежата „Натура 2000”. Най-близо разположен</w:t>
      </w:r>
      <w:r w:rsidR="00401307">
        <w:rPr>
          <w:rFonts w:ascii="Times New Roman" w:hAnsi="Times New Roman"/>
          <w:sz w:val="24"/>
          <w:szCs w:val="24"/>
        </w:rPr>
        <w:t>ата защитена зона е</w:t>
      </w:r>
      <w:r w:rsidRPr="002467D6">
        <w:rPr>
          <w:rFonts w:ascii="Times New Roman" w:hAnsi="Times New Roman"/>
          <w:sz w:val="24"/>
          <w:szCs w:val="24"/>
        </w:rPr>
        <w:t xml:space="preserve"> </w:t>
      </w:r>
      <w:r w:rsidR="00401307" w:rsidRPr="00401307">
        <w:rPr>
          <w:rFonts w:ascii="Times New Roman" w:hAnsi="Times New Roman"/>
          <w:sz w:val="24"/>
          <w:szCs w:val="24"/>
        </w:rPr>
        <w:t>BG0001493</w:t>
      </w:r>
      <w:r w:rsidR="00401307">
        <w:rPr>
          <w:rFonts w:ascii="Times New Roman" w:hAnsi="Times New Roman"/>
          <w:sz w:val="24"/>
          <w:szCs w:val="24"/>
        </w:rPr>
        <w:t xml:space="preserve"> „</w:t>
      </w:r>
      <w:r w:rsidR="00401307" w:rsidRPr="00401307">
        <w:rPr>
          <w:rFonts w:ascii="Times New Roman" w:hAnsi="Times New Roman"/>
          <w:sz w:val="24"/>
          <w:szCs w:val="24"/>
        </w:rPr>
        <w:t xml:space="preserve">Централен Балкан </w:t>
      </w:r>
      <w:r w:rsidR="00401307">
        <w:rPr>
          <w:rFonts w:ascii="Times New Roman" w:hAnsi="Times New Roman"/>
          <w:sz w:val="24"/>
          <w:szCs w:val="24"/>
        </w:rPr>
        <w:t>–</w:t>
      </w:r>
      <w:r w:rsidR="00401307" w:rsidRPr="00401307">
        <w:rPr>
          <w:rFonts w:ascii="Times New Roman" w:hAnsi="Times New Roman"/>
          <w:sz w:val="24"/>
          <w:szCs w:val="24"/>
        </w:rPr>
        <w:t xml:space="preserve"> буфер</w:t>
      </w:r>
      <w:r w:rsidR="00401307">
        <w:rPr>
          <w:rFonts w:ascii="Times New Roman" w:hAnsi="Times New Roman"/>
          <w:sz w:val="24"/>
          <w:szCs w:val="24"/>
        </w:rPr>
        <w:t xml:space="preserve">“ - </w:t>
      </w:r>
      <w:r w:rsidR="00401307" w:rsidRPr="00401307">
        <w:rPr>
          <w:rFonts w:ascii="Times New Roman" w:hAnsi="Times New Roman"/>
          <w:sz w:val="24"/>
          <w:szCs w:val="24"/>
        </w:rPr>
        <w:t>Защитена зона по Директива 92/43/ЕЕС за опазване на природните местообитания и на дивата флора и фауна</w:t>
      </w:r>
      <w:r w:rsidR="00401307">
        <w:rPr>
          <w:rFonts w:ascii="Times New Roman" w:hAnsi="Times New Roman"/>
          <w:sz w:val="24"/>
          <w:szCs w:val="24"/>
        </w:rPr>
        <w:t>.</w:t>
      </w:r>
    </w:p>
    <w:p w:rsidR="002467D6" w:rsidRDefault="002467D6" w:rsidP="00E3025C">
      <w:pPr>
        <w:spacing w:after="0" w:line="240" w:lineRule="auto"/>
        <w:ind w:firstLine="709"/>
        <w:jc w:val="both"/>
        <w:divId w:val="1240360044"/>
        <w:rPr>
          <w:rFonts w:ascii="Times New Roman" w:hAnsi="Times New Roman"/>
          <w:sz w:val="24"/>
          <w:szCs w:val="24"/>
        </w:rPr>
      </w:pPr>
      <w:r w:rsidRPr="002467D6">
        <w:rPr>
          <w:rFonts w:ascii="Times New Roman" w:hAnsi="Times New Roman"/>
          <w:sz w:val="24"/>
          <w:szCs w:val="24"/>
        </w:rPr>
        <w:t>В района няма съоръжения и водоизточници за питейно-битово водоснабдяване. Територията, в която е предвидено да се реализира инвестиционното предложение не попада в границите на санитарно-охранителни зони по смисъла на чл. 119, ал. 4, т. 2 от Закона за водите.</w:t>
      </w:r>
    </w:p>
    <w:p w:rsidR="001F47E5" w:rsidRDefault="0071379B" w:rsidP="00E3025C">
      <w:pPr>
        <w:spacing w:after="0" w:line="240" w:lineRule="auto"/>
        <w:ind w:firstLine="709"/>
        <w:jc w:val="both"/>
        <w:divId w:val="489490732"/>
        <w:rPr>
          <w:rFonts w:ascii="Times New Roman" w:hAnsi="Times New Roman"/>
          <w:b/>
          <w:sz w:val="24"/>
          <w:szCs w:val="24"/>
        </w:rPr>
      </w:pPr>
      <w:r w:rsidRPr="00874E4F">
        <w:rPr>
          <w:rFonts w:ascii="Times New Roman" w:hAnsi="Times New Roman"/>
          <w:b/>
          <w:sz w:val="24"/>
          <w:szCs w:val="24"/>
        </w:rPr>
        <w:t>11. Други дейности, свързани с инвестиционното предложение (например добив на строителни материали, нов водопровод, добив или пренасяне на енергия, жилищно строителство).</w:t>
      </w:r>
    </w:p>
    <w:p w:rsidR="00874E4F" w:rsidRPr="00874E4F" w:rsidRDefault="00F62ABE" w:rsidP="00E3025C">
      <w:pPr>
        <w:spacing w:after="0" w:line="240" w:lineRule="auto"/>
        <w:ind w:firstLine="709"/>
        <w:jc w:val="both"/>
        <w:divId w:val="4894907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своята същност инвестиционното предложение предвижда </w:t>
      </w:r>
      <w:r>
        <w:rPr>
          <w:rFonts w:ascii="Times New Roman" w:eastAsia="Calibri" w:hAnsi="Times New Roman"/>
          <w:sz w:val="24"/>
          <w:szCs w:val="24"/>
        </w:rPr>
        <w:t>и</w:t>
      </w:r>
      <w:r w:rsidRPr="00810A50">
        <w:rPr>
          <w:rFonts w:ascii="Times New Roman" w:eastAsia="Calibri" w:hAnsi="Times New Roman"/>
          <w:sz w:val="24"/>
          <w:szCs w:val="24"/>
        </w:rPr>
        <w:t>зграждане на бутилкова инсталация за декомпресиране на природен газ към Многофункционална спортна зала в гр. Троян</w:t>
      </w:r>
      <w:r>
        <w:rPr>
          <w:rFonts w:ascii="Times New Roman" w:hAnsi="Times New Roman"/>
          <w:sz w:val="24"/>
          <w:szCs w:val="24"/>
        </w:rPr>
        <w:t>.</w:t>
      </w:r>
    </w:p>
    <w:p w:rsidR="001F47E5" w:rsidRDefault="0071379B" w:rsidP="00E3025C">
      <w:pPr>
        <w:spacing w:after="0" w:line="240" w:lineRule="auto"/>
        <w:ind w:firstLine="709"/>
        <w:jc w:val="both"/>
        <w:divId w:val="2046641056"/>
        <w:rPr>
          <w:rFonts w:ascii="Times New Roman" w:hAnsi="Times New Roman"/>
          <w:b/>
          <w:sz w:val="24"/>
          <w:szCs w:val="24"/>
        </w:rPr>
      </w:pPr>
      <w:r w:rsidRPr="00874E4F">
        <w:rPr>
          <w:rFonts w:ascii="Times New Roman" w:hAnsi="Times New Roman"/>
          <w:b/>
          <w:sz w:val="24"/>
          <w:szCs w:val="24"/>
        </w:rPr>
        <w:t>12. Необходимост от други разрешителни, свързани с инвестиционното предложение.</w:t>
      </w:r>
    </w:p>
    <w:p w:rsidR="00874E4F" w:rsidRPr="00874E4F" w:rsidRDefault="00874E4F" w:rsidP="00C021E7">
      <w:pPr>
        <w:spacing w:after="0" w:line="240" w:lineRule="auto"/>
        <w:ind w:firstLine="709"/>
        <w:jc w:val="both"/>
        <w:divId w:val="1847667834"/>
        <w:rPr>
          <w:rFonts w:ascii="Times New Roman" w:hAnsi="Times New Roman"/>
          <w:b/>
          <w:sz w:val="24"/>
          <w:szCs w:val="24"/>
        </w:rPr>
      </w:pPr>
      <w:r w:rsidRPr="00874E4F">
        <w:rPr>
          <w:rFonts w:ascii="Times New Roman" w:hAnsi="Times New Roman"/>
          <w:sz w:val="24"/>
          <w:szCs w:val="24"/>
        </w:rPr>
        <w:t>За реализацията на инвестиционното предложение е необходимо издаване на разрешение за строеж по реда на Закона за устройство на територията от Община Троян.</w:t>
      </w:r>
      <w:r w:rsidR="00C021E7">
        <w:rPr>
          <w:rFonts w:ascii="Times New Roman" w:hAnsi="Times New Roman"/>
          <w:sz w:val="24"/>
          <w:szCs w:val="24"/>
        </w:rPr>
        <w:t xml:space="preserve"> </w:t>
      </w:r>
      <w:r w:rsidR="00C021E7" w:rsidRPr="003F71B8">
        <w:rPr>
          <w:rFonts w:ascii="Times New Roman" w:eastAsia="Calibri" w:hAnsi="Times New Roman"/>
          <w:sz w:val="24"/>
          <w:szCs w:val="24"/>
        </w:rPr>
        <w:t>Захранване</w:t>
      </w:r>
      <w:r w:rsidR="00C021E7">
        <w:rPr>
          <w:rFonts w:ascii="Times New Roman" w:eastAsia="Calibri" w:hAnsi="Times New Roman"/>
          <w:sz w:val="24"/>
          <w:szCs w:val="24"/>
        </w:rPr>
        <w:t>то</w:t>
      </w:r>
      <w:r w:rsidR="00C021E7" w:rsidRPr="003F71B8">
        <w:rPr>
          <w:rFonts w:ascii="Times New Roman" w:eastAsia="Calibri" w:hAnsi="Times New Roman"/>
          <w:sz w:val="24"/>
          <w:szCs w:val="24"/>
        </w:rPr>
        <w:t xml:space="preserve"> с природен газ на </w:t>
      </w:r>
      <w:r w:rsidR="00C021E7">
        <w:rPr>
          <w:rFonts w:ascii="Times New Roman" w:eastAsia="Calibri" w:hAnsi="Times New Roman"/>
          <w:sz w:val="24"/>
          <w:szCs w:val="24"/>
        </w:rPr>
        <w:t>сградната газова</w:t>
      </w:r>
      <w:r w:rsidR="00C021E7" w:rsidRPr="003F71B8">
        <w:rPr>
          <w:rFonts w:ascii="Times New Roman" w:eastAsia="Calibri" w:hAnsi="Times New Roman"/>
          <w:sz w:val="24"/>
          <w:szCs w:val="24"/>
        </w:rPr>
        <w:t xml:space="preserve"> инсталация ще се извършва от бутилкова инсталация за природен газ с максимално работно налягане 22,0МРа. В състава на бутилковата инсталация ще влизат мобилни бутилкови групи с обща геометрична вместимост 10.0</w:t>
      </w:r>
      <w:r w:rsidR="00C021E7">
        <w:rPr>
          <w:rFonts w:ascii="Times New Roman" w:eastAsia="Calibri" w:hAnsi="Times New Roman"/>
          <w:sz w:val="24"/>
          <w:szCs w:val="24"/>
        </w:rPr>
        <w:t xml:space="preserve"> м</w:t>
      </w:r>
      <w:r w:rsidR="00C021E7">
        <w:rPr>
          <w:rFonts w:ascii="Times New Roman" w:eastAsia="Calibri" w:hAnsi="Times New Roman"/>
          <w:sz w:val="24"/>
          <w:szCs w:val="24"/>
          <w:vertAlign w:val="superscript"/>
        </w:rPr>
        <w:t>3</w:t>
      </w:r>
      <w:r w:rsidR="00C021E7" w:rsidRPr="003F71B8">
        <w:rPr>
          <w:rFonts w:ascii="Times New Roman" w:eastAsia="Calibri" w:hAnsi="Times New Roman"/>
          <w:sz w:val="24"/>
          <w:szCs w:val="24"/>
        </w:rPr>
        <w:t>.</w:t>
      </w:r>
    </w:p>
    <w:p w:rsidR="001F47E5" w:rsidRPr="00874E4F" w:rsidRDefault="0071379B" w:rsidP="00E3025C">
      <w:pPr>
        <w:spacing w:after="0" w:line="240" w:lineRule="auto"/>
        <w:ind w:firstLine="709"/>
        <w:jc w:val="both"/>
        <w:divId w:val="1847667834"/>
        <w:rPr>
          <w:rFonts w:ascii="Times New Roman" w:hAnsi="Times New Roman"/>
          <w:b/>
          <w:sz w:val="24"/>
          <w:szCs w:val="24"/>
        </w:rPr>
      </w:pPr>
      <w:r w:rsidRPr="00874E4F">
        <w:rPr>
          <w:rFonts w:ascii="Times New Roman" w:hAnsi="Times New Roman"/>
          <w:b/>
          <w:sz w:val="24"/>
          <w:szCs w:val="24"/>
        </w:rPr>
        <w:t>III. Местоположение на инвестиционното предложение, което може да окаже отрицателно въздействие върху нестабилните екологични характеристики на географските райони, поради което тези характеристики трябва да се вземат под внимание, и по-конкретно:</w:t>
      </w:r>
    </w:p>
    <w:p w:rsidR="001F47E5" w:rsidRPr="00874E4F" w:rsidRDefault="0071379B" w:rsidP="0065755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divId w:val="1761482665"/>
        <w:rPr>
          <w:rFonts w:ascii="Times New Roman" w:hAnsi="Times New Roman"/>
          <w:b/>
          <w:sz w:val="24"/>
          <w:szCs w:val="24"/>
        </w:rPr>
      </w:pPr>
      <w:r w:rsidRPr="00874E4F">
        <w:rPr>
          <w:rFonts w:ascii="Times New Roman" w:hAnsi="Times New Roman"/>
          <w:b/>
          <w:sz w:val="24"/>
          <w:szCs w:val="24"/>
        </w:rPr>
        <w:t>съществуващо и одобрено земеползване;</w:t>
      </w:r>
    </w:p>
    <w:p w:rsidR="00874E4F" w:rsidRDefault="00874E4F" w:rsidP="00657554">
      <w:pPr>
        <w:tabs>
          <w:tab w:val="left" w:pos="993"/>
        </w:tabs>
        <w:spacing w:after="0" w:line="240" w:lineRule="auto"/>
        <w:ind w:firstLine="709"/>
        <w:jc w:val="both"/>
        <w:divId w:val="1761482665"/>
        <w:rPr>
          <w:rFonts w:ascii="Times New Roman" w:hAnsi="Times New Roman"/>
          <w:sz w:val="24"/>
          <w:szCs w:val="24"/>
        </w:rPr>
      </w:pPr>
      <w:r w:rsidRPr="00874E4F">
        <w:rPr>
          <w:rFonts w:ascii="Times New Roman" w:hAnsi="Times New Roman"/>
          <w:sz w:val="24"/>
          <w:szCs w:val="24"/>
        </w:rPr>
        <w:t>Инвестиционното предложение ще бъде реализирано в поземлен имот с идентифик</w:t>
      </w:r>
      <w:r w:rsidR="00AC075C">
        <w:rPr>
          <w:rFonts w:ascii="Times New Roman" w:hAnsi="Times New Roman"/>
          <w:sz w:val="24"/>
          <w:szCs w:val="24"/>
        </w:rPr>
        <w:t>атор идентификатор 73198.505.</w:t>
      </w:r>
      <w:r w:rsidR="00AC075C">
        <w:rPr>
          <w:rFonts w:ascii="Times New Roman" w:hAnsi="Times New Roman"/>
          <w:sz w:val="24"/>
          <w:szCs w:val="24"/>
          <w:lang w:val="en-US"/>
        </w:rPr>
        <w:t>540</w:t>
      </w:r>
      <w:r w:rsidRPr="00874E4F">
        <w:rPr>
          <w:rFonts w:ascii="Times New Roman" w:hAnsi="Times New Roman"/>
          <w:sz w:val="24"/>
          <w:szCs w:val="24"/>
        </w:rPr>
        <w:t xml:space="preserve"> – УПИ VIII, квартал 88 по плана на град Троян, „За обществено обслужване, отдих, спорт и трафопост“</w:t>
      </w:r>
      <w:r w:rsidR="00AC075C">
        <w:rPr>
          <w:rFonts w:ascii="Times New Roman" w:hAnsi="Times New Roman"/>
          <w:sz w:val="24"/>
          <w:szCs w:val="24"/>
        </w:rPr>
        <w:t>. Съседните територии са урба</w:t>
      </w:r>
      <w:r>
        <w:rPr>
          <w:rFonts w:ascii="Times New Roman" w:hAnsi="Times New Roman"/>
          <w:sz w:val="24"/>
          <w:szCs w:val="24"/>
        </w:rPr>
        <w:t>ни</w:t>
      </w:r>
      <w:r w:rsidR="00657554">
        <w:rPr>
          <w:rFonts w:ascii="Times New Roman" w:hAnsi="Times New Roman"/>
          <w:sz w:val="24"/>
          <w:szCs w:val="24"/>
        </w:rPr>
        <w:t>зирани и антропогенно повлияни.</w:t>
      </w:r>
    </w:p>
    <w:p w:rsidR="001F47E5" w:rsidRPr="00874E4F" w:rsidRDefault="0071379B" w:rsidP="0065755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divId w:val="1136683293"/>
        <w:rPr>
          <w:rFonts w:ascii="Times New Roman" w:hAnsi="Times New Roman"/>
          <w:b/>
          <w:sz w:val="24"/>
          <w:szCs w:val="24"/>
        </w:rPr>
      </w:pPr>
      <w:r w:rsidRPr="00874E4F">
        <w:rPr>
          <w:rFonts w:ascii="Times New Roman" w:hAnsi="Times New Roman"/>
          <w:b/>
          <w:sz w:val="24"/>
          <w:szCs w:val="24"/>
        </w:rPr>
        <w:t>мочурища, крайречни области, речни устия;</w:t>
      </w:r>
    </w:p>
    <w:p w:rsidR="00874E4F" w:rsidRDefault="00874E4F" w:rsidP="00657554">
      <w:pPr>
        <w:tabs>
          <w:tab w:val="left" w:pos="993"/>
        </w:tabs>
        <w:spacing w:after="0" w:line="240" w:lineRule="auto"/>
        <w:ind w:firstLine="709"/>
        <w:jc w:val="both"/>
        <w:divId w:val="11366832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</w:t>
      </w:r>
      <w:r w:rsidR="00AC075C">
        <w:rPr>
          <w:rFonts w:ascii="Times New Roman" w:hAnsi="Times New Roman"/>
          <w:sz w:val="24"/>
          <w:szCs w:val="24"/>
        </w:rPr>
        <w:t xml:space="preserve">граничи с </w:t>
      </w:r>
      <w:r w:rsidR="00AC075C" w:rsidRPr="00AC075C">
        <w:rPr>
          <w:rFonts w:ascii="Times New Roman" w:hAnsi="Times New Roman"/>
          <w:sz w:val="24"/>
          <w:szCs w:val="24"/>
        </w:rPr>
        <w:t>мочурища, крайречни области, речни устия</w:t>
      </w:r>
      <w:r>
        <w:rPr>
          <w:rFonts w:ascii="Times New Roman" w:hAnsi="Times New Roman"/>
          <w:sz w:val="24"/>
          <w:szCs w:val="24"/>
        </w:rPr>
        <w:t>.</w:t>
      </w:r>
    </w:p>
    <w:p w:rsidR="001F47E5" w:rsidRDefault="0071379B" w:rsidP="0065755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divId w:val="827790473"/>
        <w:rPr>
          <w:rFonts w:ascii="Times New Roman" w:hAnsi="Times New Roman"/>
          <w:b/>
          <w:sz w:val="24"/>
          <w:szCs w:val="24"/>
        </w:rPr>
      </w:pPr>
      <w:r w:rsidRPr="00874E4F">
        <w:rPr>
          <w:rFonts w:ascii="Times New Roman" w:hAnsi="Times New Roman"/>
          <w:b/>
          <w:sz w:val="24"/>
          <w:szCs w:val="24"/>
        </w:rPr>
        <w:t>крайбрежни зони и морска околна среда;</w:t>
      </w:r>
    </w:p>
    <w:p w:rsidR="00874E4F" w:rsidRPr="00874E4F" w:rsidRDefault="00874E4F" w:rsidP="00657554">
      <w:pPr>
        <w:tabs>
          <w:tab w:val="left" w:pos="993"/>
        </w:tabs>
        <w:spacing w:after="0" w:line="240" w:lineRule="auto"/>
        <w:ind w:firstLine="709"/>
        <w:jc w:val="both"/>
        <w:divId w:val="82779047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</w:t>
      </w:r>
      <w:r w:rsidR="00AC075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C075C">
        <w:rPr>
          <w:rFonts w:ascii="Times New Roman" w:hAnsi="Times New Roman"/>
          <w:sz w:val="24"/>
          <w:szCs w:val="24"/>
        </w:rPr>
        <w:t>граничи с крайбрежни зони и морска околна среда.</w:t>
      </w:r>
    </w:p>
    <w:p w:rsidR="001F47E5" w:rsidRDefault="0071379B" w:rsidP="0065755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divId w:val="1667902794"/>
        <w:rPr>
          <w:rFonts w:ascii="Times New Roman" w:hAnsi="Times New Roman"/>
          <w:b/>
          <w:sz w:val="24"/>
          <w:szCs w:val="24"/>
        </w:rPr>
      </w:pPr>
      <w:r w:rsidRPr="00874E4F">
        <w:rPr>
          <w:rFonts w:ascii="Times New Roman" w:hAnsi="Times New Roman"/>
          <w:b/>
          <w:sz w:val="24"/>
          <w:szCs w:val="24"/>
        </w:rPr>
        <w:t>планински и горски райони;</w:t>
      </w:r>
    </w:p>
    <w:p w:rsidR="00874E4F" w:rsidRPr="00874E4F" w:rsidRDefault="00874E4F" w:rsidP="00657554">
      <w:pPr>
        <w:tabs>
          <w:tab w:val="left" w:pos="993"/>
        </w:tabs>
        <w:spacing w:after="0" w:line="240" w:lineRule="auto"/>
        <w:ind w:firstLine="709"/>
        <w:jc w:val="both"/>
        <w:divId w:val="166790279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се засягат.</w:t>
      </w:r>
    </w:p>
    <w:p w:rsidR="00874E4F" w:rsidRDefault="0071379B" w:rsidP="0065755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divId w:val="1930917914"/>
        <w:rPr>
          <w:rFonts w:ascii="Times New Roman" w:hAnsi="Times New Roman"/>
          <w:b/>
          <w:sz w:val="24"/>
          <w:szCs w:val="24"/>
        </w:rPr>
      </w:pPr>
      <w:r w:rsidRPr="00874E4F">
        <w:rPr>
          <w:rFonts w:ascii="Times New Roman" w:hAnsi="Times New Roman"/>
          <w:b/>
          <w:sz w:val="24"/>
          <w:szCs w:val="24"/>
        </w:rPr>
        <w:t>защитени със закон територии;</w:t>
      </w:r>
    </w:p>
    <w:p w:rsidR="00874E4F" w:rsidRPr="00874E4F" w:rsidRDefault="00874E4F" w:rsidP="00657554">
      <w:pPr>
        <w:tabs>
          <w:tab w:val="left" w:pos="993"/>
        </w:tabs>
        <w:spacing w:after="0" w:line="240" w:lineRule="auto"/>
        <w:ind w:firstLine="709"/>
        <w:jc w:val="both"/>
        <w:divId w:val="193091791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се засягат.</w:t>
      </w:r>
    </w:p>
    <w:p w:rsidR="001F47E5" w:rsidRDefault="0071379B" w:rsidP="0065755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divId w:val="721296819"/>
        <w:rPr>
          <w:rFonts w:ascii="Times New Roman" w:hAnsi="Times New Roman"/>
          <w:b/>
          <w:sz w:val="24"/>
          <w:szCs w:val="24"/>
        </w:rPr>
      </w:pPr>
      <w:r w:rsidRPr="00874E4F">
        <w:rPr>
          <w:rFonts w:ascii="Times New Roman" w:hAnsi="Times New Roman"/>
          <w:b/>
          <w:sz w:val="24"/>
          <w:szCs w:val="24"/>
        </w:rPr>
        <w:t>засегнати елементи от Националната екологична мрежа;</w:t>
      </w:r>
    </w:p>
    <w:p w:rsidR="00874E4F" w:rsidRDefault="00874E4F" w:rsidP="00657554">
      <w:pPr>
        <w:tabs>
          <w:tab w:val="left" w:pos="993"/>
        </w:tabs>
        <w:spacing w:after="0" w:line="240" w:lineRule="auto"/>
        <w:ind w:firstLine="709"/>
        <w:jc w:val="both"/>
        <w:divId w:val="721296819"/>
        <w:rPr>
          <w:rFonts w:ascii="Times New Roman" w:hAnsi="Times New Roman"/>
          <w:sz w:val="24"/>
          <w:szCs w:val="24"/>
        </w:rPr>
      </w:pPr>
      <w:r w:rsidRPr="002467D6">
        <w:rPr>
          <w:rFonts w:ascii="Times New Roman" w:hAnsi="Times New Roman"/>
          <w:sz w:val="24"/>
          <w:szCs w:val="24"/>
        </w:rPr>
        <w:t>Инвестиционното предложение не попада в границите на защитени територии по смисъла на Закона за защитените територии, както и в границите на защитени зони по смисъла на Закона за биологичното разнообразие – защитени зони от мрежата „Натура 2000”. Най-близо разположен</w:t>
      </w:r>
      <w:r>
        <w:rPr>
          <w:rFonts w:ascii="Times New Roman" w:hAnsi="Times New Roman"/>
          <w:sz w:val="24"/>
          <w:szCs w:val="24"/>
        </w:rPr>
        <w:t>ата защитена зона е</w:t>
      </w:r>
      <w:r w:rsidRPr="002467D6">
        <w:rPr>
          <w:rFonts w:ascii="Times New Roman" w:hAnsi="Times New Roman"/>
          <w:sz w:val="24"/>
          <w:szCs w:val="24"/>
        </w:rPr>
        <w:t xml:space="preserve"> </w:t>
      </w:r>
      <w:r w:rsidRPr="00401307">
        <w:rPr>
          <w:rFonts w:ascii="Times New Roman" w:hAnsi="Times New Roman"/>
          <w:sz w:val="24"/>
          <w:szCs w:val="24"/>
        </w:rPr>
        <w:t>BG0001493</w:t>
      </w:r>
      <w:r>
        <w:rPr>
          <w:rFonts w:ascii="Times New Roman" w:hAnsi="Times New Roman"/>
          <w:sz w:val="24"/>
          <w:szCs w:val="24"/>
        </w:rPr>
        <w:t xml:space="preserve"> „</w:t>
      </w:r>
      <w:r w:rsidRPr="00401307">
        <w:rPr>
          <w:rFonts w:ascii="Times New Roman" w:hAnsi="Times New Roman"/>
          <w:sz w:val="24"/>
          <w:szCs w:val="24"/>
        </w:rPr>
        <w:t xml:space="preserve">Централен Балкан </w:t>
      </w:r>
      <w:r>
        <w:rPr>
          <w:rFonts w:ascii="Times New Roman" w:hAnsi="Times New Roman"/>
          <w:sz w:val="24"/>
          <w:szCs w:val="24"/>
        </w:rPr>
        <w:t>–</w:t>
      </w:r>
      <w:r w:rsidRPr="00401307">
        <w:rPr>
          <w:rFonts w:ascii="Times New Roman" w:hAnsi="Times New Roman"/>
          <w:sz w:val="24"/>
          <w:szCs w:val="24"/>
        </w:rPr>
        <w:t xml:space="preserve"> буфер</w:t>
      </w:r>
      <w:r>
        <w:rPr>
          <w:rFonts w:ascii="Times New Roman" w:hAnsi="Times New Roman"/>
          <w:sz w:val="24"/>
          <w:szCs w:val="24"/>
        </w:rPr>
        <w:t xml:space="preserve">“ - </w:t>
      </w:r>
      <w:r w:rsidRPr="00401307">
        <w:rPr>
          <w:rFonts w:ascii="Times New Roman" w:hAnsi="Times New Roman"/>
          <w:sz w:val="24"/>
          <w:szCs w:val="24"/>
        </w:rPr>
        <w:t>Защитена зона по Директива 92/43/ЕЕС за опазване на природните местообитания и на дивата флора и фауна</w:t>
      </w:r>
      <w:r>
        <w:rPr>
          <w:rFonts w:ascii="Times New Roman" w:hAnsi="Times New Roman"/>
          <w:sz w:val="24"/>
          <w:szCs w:val="24"/>
        </w:rPr>
        <w:t>.</w:t>
      </w:r>
    </w:p>
    <w:p w:rsidR="001F47E5" w:rsidRDefault="0071379B" w:rsidP="0065755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divId w:val="1578782018"/>
        <w:rPr>
          <w:rFonts w:ascii="Times New Roman" w:hAnsi="Times New Roman"/>
          <w:b/>
          <w:sz w:val="24"/>
          <w:szCs w:val="24"/>
        </w:rPr>
      </w:pPr>
      <w:r w:rsidRPr="00874E4F">
        <w:rPr>
          <w:rFonts w:ascii="Times New Roman" w:hAnsi="Times New Roman"/>
          <w:b/>
          <w:sz w:val="24"/>
          <w:szCs w:val="24"/>
        </w:rPr>
        <w:lastRenderedPageBreak/>
        <w:t>ландшафт и обекти с историческа, културна или археологическа стойност;</w:t>
      </w:r>
    </w:p>
    <w:p w:rsidR="00874E4F" w:rsidRPr="00874E4F" w:rsidRDefault="00874E4F" w:rsidP="00657554">
      <w:pPr>
        <w:tabs>
          <w:tab w:val="left" w:pos="993"/>
        </w:tabs>
        <w:spacing w:after="0" w:line="240" w:lineRule="auto"/>
        <w:ind w:firstLine="709"/>
        <w:jc w:val="both"/>
        <w:divId w:val="15787820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се засягат.</w:t>
      </w:r>
    </w:p>
    <w:p w:rsidR="001F47E5" w:rsidRDefault="0071379B" w:rsidP="0065755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divId w:val="193154129"/>
        <w:rPr>
          <w:rFonts w:ascii="Times New Roman" w:hAnsi="Times New Roman"/>
          <w:b/>
          <w:sz w:val="24"/>
          <w:szCs w:val="24"/>
        </w:rPr>
      </w:pPr>
      <w:r w:rsidRPr="00874E4F">
        <w:rPr>
          <w:rFonts w:ascii="Times New Roman" w:hAnsi="Times New Roman"/>
          <w:b/>
          <w:sz w:val="24"/>
          <w:szCs w:val="24"/>
        </w:rPr>
        <w:t>територии и/или зони и обекти със специфичен санитарен статут или подлежащи на здравна защита.</w:t>
      </w:r>
    </w:p>
    <w:p w:rsidR="00874E4F" w:rsidRPr="00874E4F" w:rsidRDefault="00874E4F" w:rsidP="00E3025C">
      <w:pPr>
        <w:spacing w:after="0" w:line="240" w:lineRule="auto"/>
        <w:ind w:firstLine="709"/>
        <w:jc w:val="both"/>
        <w:divId w:val="19315412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се засягат.</w:t>
      </w:r>
    </w:p>
    <w:p w:rsidR="001F47E5" w:rsidRPr="00874E4F" w:rsidRDefault="0071379B" w:rsidP="00E3025C">
      <w:pPr>
        <w:spacing w:after="0" w:line="240" w:lineRule="auto"/>
        <w:ind w:firstLine="709"/>
        <w:jc w:val="both"/>
        <w:divId w:val="1500535477"/>
        <w:rPr>
          <w:rFonts w:ascii="Times New Roman" w:hAnsi="Times New Roman"/>
          <w:b/>
          <w:sz w:val="24"/>
          <w:szCs w:val="24"/>
        </w:rPr>
      </w:pPr>
      <w:r w:rsidRPr="00874E4F">
        <w:rPr>
          <w:rFonts w:ascii="Times New Roman" w:hAnsi="Times New Roman"/>
          <w:b/>
          <w:sz w:val="24"/>
          <w:szCs w:val="24"/>
        </w:rPr>
        <w:t>IV. Тип и характеристики на потенциалното въздействие върху околната среда, като се вземат предвид вероятните значителни последици за околната среда вследствие на реализацията на инвестиционното предложение:</w:t>
      </w:r>
    </w:p>
    <w:p w:rsidR="001F47E5" w:rsidRDefault="0071379B" w:rsidP="0065755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divId w:val="2034107079"/>
        <w:rPr>
          <w:rFonts w:ascii="Times New Roman" w:hAnsi="Times New Roman"/>
          <w:b/>
          <w:sz w:val="24"/>
          <w:szCs w:val="24"/>
        </w:rPr>
      </w:pPr>
      <w:r w:rsidRPr="00874E4F">
        <w:rPr>
          <w:rFonts w:ascii="Times New Roman" w:hAnsi="Times New Roman"/>
          <w:b/>
          <w:sz w:val="24"/>
          <w:szCs w:val="24"/>
        </w:rPr>
        <w:t>Въздействие върху населението и човешкото здраве, материалните активи, културното наследство, въздуха, водата, почвата, земните недра, ландшафта, климата, биологичното разнообразие и неговите елементи и защитените територии.</w:t>
      </w:r>
    </w:p>
    <w:p w:rsidR="00874E4F" w:rsidRPr="00874E4F" w:rsidRDefault="00874E4F" w:rsidP="00E3025C">
      <w:pPr>
        <w:spacing w:after="0" w:line="240" w:lineRule="auto"/>
        <w:ind w:firstLine="709"/>
        <w:jc w:val="both"/>
        <w:divId w:val="2034107079"/>
        <w:rPr>
          <w:rFonts w:ascii="Times New Roman" w:hAnsi="Times New Roman"/>
          <w:sz w:val="24"/>
          <w:szCs w:val="24"/>
        </w:rPr>
      </w:pPr>
      <w:r w:rsidRPr="00874E4F">
        <w:rPr>
          <w:rFonts w:ascii="Times New Roman" w:hAnsi="Times New Roman"/>
          <w:sz w:val="24"/>
          <w:szCs w:val="24"/>
        </w:rPr>
        <w:t xml:space="preserve">Предвид характера на обекта, който ще се изгражда, отрицателно </w:t>
      </w:r>
      <w:r w:rsidR="00E02BC3">
        <w:rPr>
          <w:rFonts w:ascii="Times New Roman" w:hAnsi="Times New Roman"/>
          <w:sz w:val="24"/>
          <w:szCs w:val="24"/>
        </w:rPr>
        <w:t xml:space="preserve"> в</w:t>
      </w:r>
      <w:r w:rsidRPr="00874E4F">
        <w:rPr>
          <w:rFonts w:ascii="Times New Roman" w:hAnsi="Times New Roman"/>
          <w:sz w:val="24"/>
          <w:szCs w:val="24"/>
        </w:rPr>
        <w:t xml:space="preserve">ъздействие върху населението не се очаква. Обектът, който ще се изгражда не </w:t>
      </w:r>
      <w:r w:rsidR="00AC075C">
        <w:rPr>
          <w:rFonts w:ascii="Times New Roman" w:hAnsi="Times New Roman"/>
          <w:sz w:val="24"/>
          <w:szCs w:val="24"/>
        </w:rPr>
        <w:t>п</w:t>
      </w:r>
      <w:r w:rsidRPr="00874E4F">
        <w:rPr>
          <w:rFonts w:ascii="Times New Roman" w:hAnsi="Times New Roman"/>
          <w:sz w:val="24"/>
          <w:szCs w:val="24"/>
        </w:rPr>
        <w:t>редставлява източник на шум в околната среда, тъй като производствени дейности не се предвиждат. Инвестиционното предложение не засяга обекти от културно-историческото наследство, поради което въздействие в този аспект също няма да има. Въздействие върху атмосферния въздух може да се очаква единствено по време на строителството, следствие на повишаване на нивата на фини прахови частици, както и от двигателите с вътрешно горене на механизацията. Това въздействие ще бъде краткотрайно, незначително и локално предвид обема на предвидените строителни работи. По време на експлоатацията няма да се генерират значителни емисии в атмосферния въздух,. Реализирането на предвидените в инвестиционното пр</w:t>
      </w:r>
      <w:r w:rsidR="00841769">
        <w:rPr>
          <w:rFonts w:ascii="Times New Roman" w:hAnsi="Times New Roman"/>
          <w:sz w:val="24"/>
          <w:szCs w:val="24"/>
        </w:rPr>
        <w:t>едложение дейности няма да окажат</w:t>
      </w:r>
      <w:r w:rsidRPr="00874E4F">
        <w:rPr>
          <w:rFonts w:ascii="Times New Roman" w:hAnsi="Times New Roman"/>
          <w:sz w:val="24"/>
          <w:szCs w:val="24"/>
        </w:rPr>
        <w:t xml:space="preserve"> отрицателно въздействие върху химичното и количественото състояние на подземните водни тела. При започване на строителството </w:t>
      </w:r>
      <w:r w:rsidR="00841769">
        <w:rPr>
          <w:rFonts w:ascii="Times New Roman" w:hAnsi="Times New Roman"/>
          <w:sz w:val="24"/>
          <w:szCs w:val="24"/>
        </w:rPr>
        <w:t xml:space="preserve">не се предвиждат изкопни работи. </w:t>
      </w:r>
      <w:r w:rsidRPr="00874E4F">
        <w:rPr>
          <w:rFonts w:ascii="Times New Roman" w:hAnsi="Times New Roman"/>
          <w:sz w:val="24"/>
          <w:szCs w:val="24"/>
        </w:rPr>
        <w:t>Реализацията на инвестиционното предложение не е свързана с въздействие върху земните недра, ландшафта, климата, биологичното разнообразие и неговите елементи и защитените територии.</w:t>
      </w:r>
    </w:p>
    <w:p w:rsidR="001F47E5" w:rsidRDefault="0071379B" w:rsidP="0065755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divId w:val="87385389"/>
        <w:rPr>
          <w:rFonts w:ascii="Times New Roman" w:hAnsi="Times New Roman"/>
          <w:b/>
          <w:sz w:val="24"/>
          <w:szCs w:val="24"/>
        </w:rPr>
      </w:pPr>
      <w:r w:rsidRPr="00E02BC3">
        <w:rPr>
          <w:rFonts w:ascii="Times New Roman" w:hAnsi="Times New Roman"/>
          <w:b/>
          <w:sz w:val="24"/>
          <w:szCs w:val="24"/>
        </w:rPr>
        <w:t>Въздействие върху елементи от Националната екологична мрежа, включително на разположените в близост до инвестиционното предложение.</w:t>
      </w:r>
    </w:p>
    <w:p w:rsidR="00E02BC3" w:rsidRPr="00E02BC3" w:rsidRDefault="00E02BC3" w:rsidP="00E3025C">
      <w:pPr>
        <w:spacing w:after="0" w:line="240" w:lineRule="auto"/>
        <w:ind w:firstLine="709"/>
        <w:jc w:val="both"/>
        <w:divId w:val="323628524"/>
        <w:rPr>
          <w:rFonts w:ascii="Times New Roman" w:hAnsi="Times New Roman"/>
          <w:b/>
          <w:sz w:val="24"/>
          <w:szCs w:val="24"/>
        </w:rPr>
      </w:pPr>
      <w:r w:rsidRPr="00E02BC3">
        <w:rPr>
          <w:rFonts w:ascii="Times New Roman" w:hAnsi="Times New Roman"/>
          <w:sz w:val="24"/>
          <w:szCs w:val="24"/>
        </w:rPr>
        <w:t>Предвид отдалечеността на инвестиционното предложение от границите на защитената зона от мрежата „Натура 2000”, не се очаква въздействие върху защитената зона BG0001493 „Централен Балкан – буфер“</w:t>
      </w:r>
    </w:p>
    <w:p w:rsidR="001F47E5" w:rsidRDefault="0071379B" w:rsidP="0065755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divId w:val="323628524"/>
        <w:rPr>
          <w:rFonts w:ascii="Times New Roman" w:hAnsi="Times New Roman"/>
          <w:b/>
          <w:sz w:val="24"/>
          <w:szCs w:val="24"/>
        </w:rPr>
      </w:pPr>
      <w:r w:rsidRPr="00E02BC3">
        <w:rPr>
          <w:rFonts w:ascii="Times New Roman" w:hAnsi="Times New Roman"/>
          <w:b/>
          <w:sz w:val="24"/>
          <w:szCs w:val="24"/>
        </w:rPr>
        <w:t>Очакваните последици, произтичащи от уязвимостта на инвестиционното предложение от риск от големи аварии и/или бедствия.</w:t>
      </w:r>
    </w:p>
    <w:p w:rsidR="004E6A24" w:rsidRDefault="002E7456" w:rsidP="004E6A24">
      <w:pPr>
        <w:spacing w:after="0" w:line="240" w:lineRule="auto"/>
        <w:ind w:firstLine="708"/>
        <w:jc w:val="both"/>
        <w:divId w:val="3236285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Максималният капацитет на съхранение на опасно химично вещество – природен газ на площадката на </w:t>
      </w:r>
      <w:r w:rsidRPr="007F2EF9">
        <w:rPr>
          <w:rFonts w:ascii="Times New Roman" w:hAnsi="Times New Roman"/>
          <w:sz w:val="24"/>
          <w:szCs w:val="24"/>
        </w:rPr>
        <w:t>Многофункционална спортна зала в гр. Троян</w:t>
      </w:r>
      <w:r>
        <w:rPr>
          <w:rFonts w:ascii="Times New Roman" w:hAnsi="Times New Roman"/>
          <w:sz w:val="24"/>
          <w:szCs w:val="24"/>
        </w:rPr>
        <w:t xml:space="preserve"> ще бъде 1,340 тона. Планираният капацитет е под пра</w:t>
      </w:r>
      <w:r w:rsidR="004E6A24">
        <w:rPr>
          <w:rFonts w:ascii="Times New Roman" w:hAnsi="Times New Roman"/>
          <w:sz w:val="24"/>
          <w:szCs w:val="24"/>
        </w:rPr>
        <w:t xml:space="preserve">говите количества за обект с нисък потенциал по реда на Глава 7, раздел </w:t>
      </w:r>
      <w:r w:rsidR="004E6A24">
        <w:rPr>
          <w:rFonts w:ascii="Times New Roman" w:hAnsi="Times New Roman"/>
          <w:sz w:val="24"/>
          <w:szCs w:val="24"/>
          <w:lang w:val="en-US"/>
        </w:rPr>
        <w:t>I</w:t>
      </w:r>
      <w:r w:rsidR="004E6A24">
        <w:rPr>
          <w:rFonts w:ascii="Times New Roman" w:hAnsi="Times New Roman"/>
          <w:sz w:val="24"/>
          <w:szCs w:val="24"/>
        </w:rPr>
        <w:t xml:space="preserve"> на ЗООС и Приложение №3 от ЗООС.</w:t>
      </w:r>
    </w:p>
    <w:p w:rsidR="00E02BC3" w:rsidRPr="00E02BC3" w:rsidRDefault="00E02BC3" w:rsidP="004E6A24">
      <w:pPr>
        <w:spacing w:after="0" w:line="240" w:lineRule="auto"/>
        <w:ind w:firstLine="708"/>
        <w:jc w:val="both"/>
        <w:divId w:val="323628524"/>
        <w:rPr>
          <w:rFonts w:ascii="Times New Roman" w:hAnsi="Times New Roman"/>
          <w:sz w:val="24"/>
          <w:szCs w:val="24"/>
        </w:rPr>
      </w:pPr>
      <w:r w:rsidRPr="00E02BC3">
        <w:rPr>
          <w:rFonts w:ascii="Times New Roman" w:hAnsi="Times New Roman"/>
          <w:sz w:val="24"/>
          <w:szCs w:val="24"/>
        </w:rPr>
        <w:t>В близост до имота няма предприятия/съоръжения, класифицирани с висок или нисък рисков потенциал. Поради това не може да се очаква кумулативно въздействие при евентуална аварийна ситуация.</w:t>
      </w:r>
    </w:p>
    <w:p w:rsidR="001F47E5" w:rsidRPr="00E02BC3" w:rsidRDefault="0071379B" w:rsidP="0065755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divId w:val="1255473529"/>
        <w:rPr>
          <w:rFonts w:ascii="Times New Roman" w:hAnsi="Times New Roman"/>
          <w:b/>
          <w:sz w:val="24"/>
          <w:szCs w:val="24"/>
        </w:rPr>
      </w:pPr>
      <w:r w:rsidRPr="00E02BC3">
        <w:rPr>
          <w:rFonts w:ascii="Times New Roman" w:hAnsi="Times New Roman"/>
          <w:b/>
          <w:sz w:val="24"/>
          <w:szCs w:val="24"/>
        </w:rPr>
        <w:t>Вид и естество на въздействието (пряко, непряко, вторично, кумулативно, краткотрайно, средно- и дълготрайно, постоянно и временно, положително и отрицателно).</w:t>
      </w:r>
    </w:p>
    <w:p w:rsidR="00E02BC3" w:rsidRPr="00E02BC3" w:rsidRDefault="00E02BC3" w:rsidP="00E3025C">
      <w:pPr>
        <w:spacing w:after="0" w:line="240" w:lineRule="auto"/>
        <w:ind w:firstLine="709"/>
        <w:jc w:val="both"/>
        <w:divId w:val="360937687"/>
        <w:rPr>
          <w:rFonts w:ascii="Times New Roman" w:hAnsi="Times New Roman"/>
          <w:sz w:val="24"/>
          <w:szCs w:val="24"/>
        </w:rPr>
      </w:pPr>
      <w:r w:rsidRPr="00E02BC3">
        <w:rPr>
          <w:rFonts w:ascii="Times New Roman" w:hAnsi="Times New Roman"/>
          <w:sz w:val="24"/>
          <w:szCs w:val="24"/>
        </w:rPr>
        <w:t>Въздействието върху компонентите на околната среда, описано в т. IV.1. може да се определи като незначително, краткотрайно и временно (по време на строителството).</w:t>
      </w:r>
    </w:p>
    <w:p w:rsidR="001F47E5" w:rsidRDefault="0071379B" w:rsidP="0065755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divId w:val="360937687"/>
        <w:rPr>
          <w:rFonts w:ascii="Times New Roman" w:hAnsi="Times New Roman"/>
          <w:b/>
          <w:sz w:val="24"/>
          <w:szCs w:val="24"/>
        </w:rPr>
      </w:pPr>
      <w:r w:rsidRPr="00E02BC3">
        <w:rPr>
          <w:rFonts w:ascii="Times New Roman" w:hAnsi="Times New Roman"/>
          <w:b/>
          <w:sz w:val="24"/>
          <w:szCs w:val="24"/>
        </w:rPr>
        <w:t>Степен и пространствен обхват на въздействието - географски район; засегнато население; населени места (наименование, вид - град, село, курортно селище, брой на населението, което е вероятно да бъде засегнато, и др.).</w:t>
      </w:r>
    </w:p>
    <w:p w:rsidR="00E02BC3" w:rsidRDefault="00E02BC3" w:rsidP="00E3025C">
      <w:pPr>
        <w:spacing w:after="0" w:line="240" w:lineRule="auto"/>
        <w:ind w:firstLine="709"/>
        <w:jc w:val="both"/>
        <w:divId w:val="219639232"/>
        <w:rPr>
          <w:rFonts w:ascii="Times New Roman" w:hAnsi="Times New Roman"/>
          <w:sz w:val="24"/>
          <w:szCs w:val="24"/>
        </w:rPr>
      </w:pPr>
      <w:r w:rsidRPr="00E02BC3">
        <w:rPr>
          <w:rFonts w:ascii="Times New Roman" w:hAnsi="Times New Roman"/>
          <w:sz w:val="24"/>
          <w:szCs w:val="24"/>
        </w:rPr>
        <w:t>Степента и пространствения обхват на въздействието от строителството и експлоатацията на инвестиционното предложение, се очакват да бъдат в границите на поземлен им</w:t>
      </w:r>
      <w:r w:rsidR="004E6A24">
        <w:rPr>
          <w:rFonts w:ascii="Times New Roman" w:hAnsi="Times New Roman"/>
          <w:sz w:val="24"/>
          <w:szCs w:val="24"/>
        </w:rPr>
        <w:t>от с идентификатор 73198.505.540</w:t>
      </w:r>
      <w:r w:rsidRPr="00E02BC3">
        <w:rPr>
          <w:rFonts w:ascii="Times New Roman" w:hAnsi="Times New Roman"/>
          <w:sz w:val="24"/>
          <w:szCs w:val="24"/>
        </w:rPr>
        <w:t xml:space="preserve"> – УПИ VIII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2BC3">
        <w:rPr>
          <w:rFonts w:ascii="Times New Roman" w:hAnsi="Times New Roman"/>
          <w:sz w:val="24"/>
          <w:szCs w:val="24"/>
        </w:rPr>
        <w:t>„За обществено обслужване, отдих, спорт и трафопост“, квартал 88 по плана на град Троян</w:t>
      </w:r>
      <w:r>
        <w:rPr>
          <w:rFonts w:ascii="Times New Roman" w:hAnsi="Times New Roman"/>
          <w:sz w:val="24"/>
          <w:szCs w:val="24"/>
        </w:rPr>
        <w:t>.</w:t>
      </w:r>
    </w:p>
    <w:p w:rsidR="001F47E5" w:rsidRPr="00BB4C42" w:rsidRDefault="0071379B" w:rsidP="0065755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divId w:val="219639232"/>
        <w:rPr>
          <w:rFonts w:ascii="Times New Roman" w:hAnsi="Times New Roman"/>
          <w:b/>
          <w:sz w:val="24"/>
          <w:szCs w:val="24"/>
        </w:rPr>
      </w:pPr>
      <w:r w:rsidRPr="00BB4C42">
        <w:rPr>
          <w:rFonts w:ascii="Times New Roman" w:hAnsi="Times New Roman"/>
          <w:b/>
          <w:sz w:val="24"/>
          <w:szCs w:val="24"/>
        </w:rPr>
        <w:lastRenderedPageBreak/>
        <w:t>Вероятност, интензивност, комплексност на въздействието.</w:t>
      </w:r>
    </w:p>
    <w:p w:rsidR="00BB4C42" w:rsidRDefault="00BB4C42" w:rsidP="00657554">
      <w:pPr>
        <w:tabs>
          <w:tab w:val="left" w:pos="993"/>
        </w:tabs>
        <w:spacing w:after="0" w:line="240" w:lineRule="auto"/>
        <w:ind w:firstLine="709"/>
        <w:jc w:val="both"/>
        <w:divId w:val="219639232"/>
        <w:rPr>
          <w:rFonts w:ascii="Times New Roman" w:hAnsi="Times New Roman"/>
          <w:sz w:val="24"/>
          <w:szCs w:val="24"/>
        </w:rPr>
      </w:pPr>
      <w:r w:rsidRPr="00BB4C42">
        <w:rPr>
          <w:rFonts w:ascii="Times New Roman" w:hAnsi="Times New Roman"/>
          <w:sz w:val="24"/>
          <w:szCs w:val="24"/>
        </w:rPr>
        <w:t>Вероятността от проява на въздействие върху околната среда ще бъде сведена до минимум при прилагане на описаните в настоящата информация мерки за избягване, предотвратяване, намаляване или компенсиране на предполагаемите значителни отрицателни въздействия върху околната среда и човешкото здраве.</w:t>
      </w:r>
    </w:p>
    <w:p w:rsidR="001F47E5" w:rsidRPr="00BB4C42" w:rsidRDefault="0071379B" w:rsidP="0065755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divId w:val="2081441738"/>
        <w:rPr>
          <w:rFonts w:ascii="Times New Roman" w:hAnsi="Times New Roman"/>
          <w:b/>
          <w:sz w:val="24"/>
          <w:szCs w:val="24"/>
        </w:rPr>
      </w:pPr>
      <w:r w:rsidRPr="00BB4C42">
        <w:rPr>
          <w:rFonts w:ascii="Times New Roman" w:hAnsi="Times New Roman"/>
          <w:b/>
          <w:sz w:val="24"/>
          <w:szCs w:val="24"/>
        </w:rPr>
        <w:t>Очакваното настъпване, продължителността, честотата и обратимостта на въздействието.</w:t>
      </w:r>
    </w:p>
    <w:p w:rsidR="00BB4C42" w:rsidRDefault="00BB4C42" w:rsidP="00657554">
      <w:pPr>
        <w:tabs>
          <w:tab w:val="left" w:pos="993"/>
        </w:tabs>
        <w:spacing w:after="0" w:line="240" w:lineRule="auto"/>
        <w:ind w:firstLine="709"/>
        <w:jc w:val="both"/>
        <w:divId w:val="2081441738"/>
        <w:rPr>
          <w:rFonts w:ascii="Times New Roman" w:hAnsi="Times New Roman"/>
          <w:sz w:val="24"/>
          <w:szCs w:val="24"/>
        </w:rPr>
      </w:pPr>
      <w:r w:rsidRPr="00BB4C42">
        <w:rPr>
          <w:rFonts w:ascii="Times New Roman" w:hAnsi="Times New Roman"/>
          <w:sz w:val="24"/>
          <w:szCs w:val="24"/>
        </w:rPr>
        <w:t>Основното въздействие ще настъпи при извършване на строителните дейности, изразяващо се в повишени нива на шум и прах от строителната механизация</w:t>
      </w:r>
      <w:r w:rsidR="004E6A24">
        <w:rPr>
          <w:rFonts w:ascii="Times New Roman" w:hAnsi="Times New Roman"/>
          <w:sz w:val="24"/>
          <w:szCs w:val="24"/>
        </w:rPr>
        <w:t>.</w:t>
      </w:r>
    </w:p>
    <w:p w:rsidR="001F47E5" w:rsidRPr="00DD24CC" w:rsidRDefault="0071379B" w:rsidP="0065755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divId w:val="1041055579"/>
        <w:rPr>
          <w:rFonts w:ascii="Times New Roman" w:hAnsi="Times New Roman"/>
          <w:b/>
          <w:sz w:val="24"/>
          <w:szCs w:val="24"/>
        </w:rPr>
      </w:pPr>
      <w:r w:rsidRPr="00DD24CC">
        <w:rPr>
          <w:rFonts w:ascii="Times New Roman" w:hAnsi="Times New Roman"/>
          <w:b/>
          <w:sz w:val="24"/>
          <w:szCs w:val="24"/>
        </w:rPr>
        <w:t>Комбинирането с въздействия на други съществуващи и/или одобрени инвестиционни предложения.</w:t>
      </w:r>
    </w:p>
    <w:p w:rsidR="00DD24CC" w:rsidRPr="00DD24CC" w:rsidRDefault="00DD24CC" w:rsidP="00657554">
      <w:pPr>
        <w:tabs>
          <w:tab w:val="left" w:pos="993"/>
        </w:tabs>
        <w:spacing w:after="0" w:line="240" w:lineRule="auto"/>
        <w:ind w:firstLine="709"/>
        <w:jc w:val="both"/>
        <w:divId w:val="1041055579"/>
        <w:rPr>
          <w:rFonts w:ascii="Times New Roman" w:hAnsi="Times New Roman"/>
          <w:sz w:val="24"/>
          <w:szCs w:val="24"/>
        </w:rPr>
      </w:pPr>
      <w:r w:rsidRPr="00DD24CC">
        <w:rPr>
          <w:rFonts w:ascii="Times New Roman" w:hAnsi="Times New Roman"/>
          <w:sz w:val="24"/>
          <w:szCs w:val="24"/>
        </w:rPr>
        <w:t>Предвид характера на дейностите, които ще се извършват, не се очаква кумулиране с други съществуващи или одобрени инвестиционни предложения.</w:t>
      </w:r>
    </w:p>
    <w:p w:rsidR="001F47E5" w:rsidRPr="00DD24CC" w:rsidRDefault="0071379B" w:rsidP="00657554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divId w:val="593052549"/>
        <w:rPr>
          <w:rFonts w:ascii="Times New Roman" w:hAnsi="Times New Roman"/>
          <w:b/>
          <w:sz w:val="24"/>
          <w:szCs w:val="24"/>
        </w:rPr>
      </w:pPr>
      <w:r w:rsidRPr="00DD24CC">
        <w:rPr>
          <w:rFonts w:ascii="Times New Roman" w:hAnsi="Times New Roman"/>
          <w:b/>
          <w:sz w:val="24"/>
          <w:szCs w:val="24"/>
        </w:rPr>
        <w:t>Възможността за ефективно намаляване на въздействията.</w:t>
      </w:r>
    </w:p>
    <w:p w:rsidR="00DD24CC" w:rsidRPr="00DD24CC" w:rsidRDefault="00DD24CC" w:rsidP="00657554">
      <w:pPr>
        <w:tabs>
          <w:tab w:val="left" w:pos="993"/>
        </w:tabs>
        <w:spacing w:after="0" w:line="240" w:lineRule="auto"/>
        <w:ind w:firstLine="709"/>
        <w:jc w:val="both"/>
        <w:divId w:val="1389307890"/>
        <w:rPr>
          <w:rFonts w:ascii="Times New Roman" w:hAnsi="Times New Roman"/>
          <w:sz w:val="24"/>
          <w:szCs w:val="24"/>
        </w:rPr>
      </w:pPr>
      <w:r w:rsidRPr="00DD24CC">
        <w:rPr>
          <w:rFonts w:ascii="Times New Roman" w:hAnsi="Times New Roman"/>
          <w:sz w:val="24"/>
          <w:szCs w:val="24"/>
        </w:rPr>
        <w:t>При спазване на изискванията на Закона за опазване на околната среда, Закона за управление на отпадъците, Закона за водите, подзаконовите нормативни актове по прилагането им и правилата за здраве и безопасност при работа, въздействията върху околната среди и човешкото здраве при реализацията на инвестиционното предложение ще бъдат сведени до минимум.</w:t>
      </w:r>
    </w:p>
    <w:p w:rsidR="001F47E5" w:rsidRPr="00DD24CC" w:rsidRDefault="0071379B" w:rsidP="00657554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divId w:val="1389307890"/>
        <w:rPr>
          <w:rFonts w:ascii="Times New Roman" w:hAnsi="Times New Roman"/>
          <w:b/>
          <w:sz w:val="24"/>
          <w:szCs w:val="24"/>
        </w:rPr>
      </w:pPr>
      <w:r w:rsidRPr="00DD24CC">
        <w:rPr>
          <w:rFonts w:ascii="Times New Roman" w:hAnsi="Times New Roman"/>
          <w:b/>
          <w:sz w:val="24"/>
          <w:szCs w:val="24"/>
        </w:rPr>
        <w:t>Трансграничен характер на въздействието.</w:t>
      </w:r>
    </w:p>
    <w:p w:rsidR="00DD24CC" w:rsidRDefault="00DD24CC" w:rsidP="00657554">
      <w:pPr>
        <w:tabs>
          <w:tab w:val="left" w:pos="993"/>
        </w:tabs>
        <w:spacing w:after="0" w:line="240" w:lineRule="auto"/>
        <w:ind w:firstLine="709"/>
        <w:jc w:val="both"/>
        <w:divId w:val="1389307890"/>
        <w:rPr>
          <w:rFonts w:ascii="Times New Roman" w:hAnsi="Times New Roman"/>
          <w:sz w:val="24"/>
          <w:szCs w:val="24"/>
        </w:rPr>
      </w:pPr>
      <w:r w:rsidRPr="00DD24CC">
        <w:rPr>
          <w:rFonts w:ascii="Times New Roman" w:hAnsi="Times New Roman"/>
          <w:sz w:val="24"/>
          <w:szCs w:val="24"/>
        </w:rPr>
        <w:t>Предвид характера и местоположението на инвестиционното предложение не се очаква трансгранично въздействие върху околната среда.</w:t>
      </w:r>
    </w:p>
    <w:p w:rsidR="001F47E5" w:rsidRPr="00557C1D" w:rsidRDefault="0071379B" w:rsidP="00657554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divId w:val="17197207"/>
        <w:rPr>
          <w:rFonts w:ascii="Times New Roman" w:hAnsi="Times New Roman"/>
          <w:b/>
          <w:sz w:val="24"/>
          <w:szCs w:val="24"/>
        </w:rPr>
      </w:pPr>
      <w:r w:rsidRPr="00557C1D">
        <w:rPr>
          <w:rFonts w:ascii="Times New Roman" w:hAnsi="Times New Roman"/>
          <w:b/>
          <w:sz w:val="24"/>
          <w:szCs w:val="24"/>
        </w:rPr>
        <w:t>Мерки, които е необходимо да се включат в инвестиционното предложение, свързани с избягване, предотвратяване, намаляване или компенсиране на предполагаемите значителни отрицателни въздействия върху околната среда и човешкото здраве.</w:t>
      </w:r>
    </w:p>
    <w:p w:rsidR="00557C1D" w:rsidRPr="00557C1D" w:rsidRDefault="00557C1D" w:rsidP="00E3025C">
      <w:pPr>
        <w:spacing w:after="0" w:line="240" w:lineRule="auto"/>
        <w:ind w:firstLine="709"/>
        <w:jc w:val="both"/>
        <w:divId w:val="17197207"/>
        <w:rPr>
          <w:rFonts w:ascii="Times New Roman" w:hAnsi="Times New Roman"/>
          <w:sz w:val="24"/>
          <w:szCs w:val="24"/>
        </w:rPr>
      </w:pPr>
      <w:r w:rsidRPr="00557C1D">
        <w:rPr>
          <w:rFonts w:ascii="Times New Roman" w:hAnsi="Times New Roman"/>
          <w:sz w:val="24"/>
          <w:szCs w:val="24"/>
        </w:rPr>
        <w:t xml:space="preserve">При изграждането на обекта няма дейности, свързани с отделяне на вредни газове и вещества в почвата, водата и атмосферата, представляващи опасност за екологията в района. </w:t>
      </w:r>
    </w:p>
    <w:p w:rsidR="00557C1D" w:rsidRPr="00557C1D" w:rsidRDefault="00557C1D" w:rsidP="00E3025C">
      <w:pPr>
        <w:spacing w:after="0" w:line="240" w:lineRule="auto"/>
        <w:ind w:firstLine="709"/>
        <w:jc w:val="both"/>
        <w:divId w:val="17197207"/>
        <w:rPr>
          <w:rFonts w:ascii="Times New Roman" w:hAnsi="Times New Roman"/>
          <w:sz w:val="24"/>
          <w:szCs w:val="24"/>
        </w:rPr>
      </w:pPr>
      <w:r w:rsidRPr="00557C1D">
        <w:rPr>
          <w:rFonts w:ascii="Times New Roman" w:hAnsi="Times New Roman"/>
          <w:sz w:val="24"/>
          <w:szCs w:val="24"/>
        </w:rPr>
        <w:t>При транспортиране на отпадъчните и строителните материали транспортните средства ще се пълнят под техният капацитет за недопускане на разливи по улиците, временните пътища и на строителната площадка.</w:t>
      </w:r>
    </w:p>
    <w:p w:rsidR="00557C1D" w:rsidRDefault="00557C1D" w:rsidP="00E3025C">
      <w:pPr>
        <w:spacing w:after="0" w:line="240" w:lineRule="auto"/>
        <w:ind w:firstLine="709"/>
        <w:jc w:val="both"/>
        <w:divId w:val="17197207"/>
        <w:rPr>
          <w:rFonts w:ascii="Times New Roman" w:hAnsi="Times New Roman"/>
          <w:sz w:val="24"/>
          <w:szCs w:val="24"/>
        </w:rPr>
      </w:pPr>
      <w:r w:rsidRPr="00557C1D">
        <w:rPr>
          <w:rFonts w:ascii="Times New Roman" w:hAnsi="Times New Roman"/>
          <w:sz w:val="24"/>
          <w:szCs w:val="24"/>
        </w:rPr>
        <w:t>За предотвратяване на замърсяването с прах, стро</w:t>
      </w:r>
      <w:r w:rsidR="00657554">
        <w:rPr>
          <w:rFonts w:ascii="Times New Roman" w:hAnsi="Times New Roman"/>
          <w:sz w:val="24"/>
          <w:szCs w:val="24"/>
        </w:rPr>
        <w:t>и</w:t>
      </w:r>
      <w:r w:rsidRPr="00557C1D">
        <w:rPr>
          <w:rFonts w:ascii="Times New Roman" w:hAnsi="Times New Roman"/>
          <w:sz w:val="24"/>
          <w:szCs w:val="24"/>
        </w:rPr>
        <w:t>телната площадка периодично ще се почиства и освежава. Предвижда се постоянен контрол от охраната на обекта за почистване на превозните средства и строителна механизация. При използването на тежка строителна механизация в района на обекта да се внимава и съхранява съществуваща дървесна растителност и тревни площи. По време на стр</w:t>
      </w:r>
      <w:r w:rsidR="00657554">
        <w:rPr>
          <w:rFonts w:ascii="Times New Roman" w:hAnsi="Times New Roman"/>
          <w:sz w:val="24"/>
          <w:szCs w:val="24"/>
        </w:rPr>
        <w:t>оителството да се осигури спокой</w:t>
      </w:r>
      <w:r w:rsidRPr="00557C1D">
        <w:rPr>
          <w:rFonts w:ascii="Times New Roman" w:hAnsi="Times New Roman"/>
          <w:sz w:val="24"/>
          <w:szCs w:val="24"/>
        </w:rPr>
        <w:t>ствие на съседните обитатели срещу шумово натоварване от 22.00 до 06.00 часа. След приключване на строителния процес засегнатите</w:t>
      </w:r>
      <w:r w:rsidR="004E6A24">
        <w:rPr>
          <w:rFonts w:ascii="Times New Roman" w:hAnsi="Times New Roman"/>
          <w:sz w:val="24"/>
          <w:szCs w:val="24"/>
        </w:rPr>
        <w:t xml:space="preserve"> (ако има такива)</w:t>
      </w:r>
      <w:r w:rsidRPr="00557C1D">
        <w:rPr>
          <w:rFonts w:ascii="Times New Roman" w:hAnsi="Times New Roman"/>
          <w:sz w:val="24"/>
          <w:szCs w:val="24"/>
        </w:rPr>
        <w:t xml:space="preserve"> пътни настилки и тротоар да се въз</w:t>
      </w:r>
      <w:r w:rsidR="00657554">
        <w:rPr>
          <w:rFonts w:ascii="Times New Roman" w:hAnsi="Times New Roman"/>
          <w:sz w:val="24"/>
          <w:szCs w:val="24"/>
        </w:rPr>
        <w:t>с</w:t>
      </w:r>
      <w:r w:rsidR="004E6A24">
        <w:rPr>
          <w:rFonts w:ascii="Times New Roman" w:hAnsi="Times New Roman"/>
          <w:sz w:val="24"/>
          <w:szCs w:val="24"/>
        </w:rPr>
        <w:t>тановят от фирмата строител.</w:t>
      </w:r>
    </w:p>
    <w:p w:rsidR="001F47E5" w:rsidRPr="00C02539" w:rsidRDefault="0071379B" w:rsidP="00E3025C">
      <w:pPr>
        <w:spacing w:after="0" w:line="240" w:lineRule="auto"/>
        <w:ind w:firstLine="709"/>
        <w:jc w:val="both"/>
        <w:divId w:val="516039786"/>
        <w:rPr>
          <w:rFonts w:ascii="Times New Roman" w:hAnsi="Times New Roman"/>
          <w:b/>
          <w:sz w:val="24"/>
          <w:szCs w:val="24"/>
        </w:rPr>
      </w:pPr>
      <w:r w:rsidRPr="00C02539">
        <w:rPr>
          <w:rFonts w:ascii="Times New Roman" w:hAnsi="Times New Roman"/>
          <w:b/>
          <w:sz w:val="24"/>
          <w:szCs w:val="24"/>
        </w:rPr>
        <w:t>V. Обществен интерес към инвестиционното предложение.</w:t>
      </w:r>
    </w:p>
    <w:p w:rsidR="00151E6D" w:rsidRDefault="00557C1D" w:rsidP="00E3025C">
      <w:pPr>
        <w:spacing w:after="0" w:line="240" w:lineRule="auto"/>
        <w:ind w:firstLine="709"/>
        <w:jc w:val="both"/>
        <w:divId w:val="516039786"/>
        <w:rPr>
          <w:rFonts w:ascii="Times New Roman" w:hAnsi="Times New Roman"/>
          <w:sz w:val="24"/>
          <w:szCs w:val="24"/>
        </w:rPr>
      </w:pPr>
      <w:r w:rsidRPr="00557C1D">
        <w:rPr>
          <w:rFonts w:ascii="Times New Roman" w:hAnsi="Times New Roman"/>
          <w:sz w:val="24"/>
          <w:szCs w:val="24"/>
        </w:rPr>
        <w:t xml:space="preserve">Достъп до информацията за настоящото инвестиционно предложение е осигурен чрез публикуване на обявление за инвестиционното предложение </w:t>
      </w:r>
      <w:r>
        <w:rPr>
          <w:rFonts w:ascii="Times New Roman" w:hAnsi="Times New Roman"/>
          <w:sz w:val="24"/>
          <w:szCs w:val="24"/>
        </w:rPr>
        <w:t>на интернет страницата на Община Т</w:t>
      </w:r>
      <w:r w:rsidR="00151E6D">
        <w:rPr>
          <w:rFonts w:ascii="Times New Roman" w:hAnsi="Times New Roman"/>
          <w:sz w:val="24"/>
          <w:szCs w:val="24"/>
        </w:rPr>
        <w:t>роян.</w:t>
      </w:r>
    </w:p>
    <w:p w:rsidR="00544A65" w:rsidRDefault="00544A65" w:rsidP="00E3025C">
      <w:pPr>
        <w:spacing w:after="0" w:line="240" w:lineRule="auto"/>
        <w:ind w:firstLine="709"/>
        <w:jc w:val="both"/>
        <w:divId w:val="516039786"/>
        <w:rPr>
          <w:rFonts w:ascii="Times New Roman" w:hAnsi="Times New Roman"/>
          <w:sz w:val="24"/>
          <w:szCs w:val="24"/>
        </w:rPr>
      </w:pPr>
    </w:p>
    <w:p w:rsidR="00544A65" w:rsidRDefault="00544A65" w:rsidP="00E3025C">
      <w:pPr>
        <w:spacing w:after="0" w:line="240" w:lineRule="auto"/>
        <w:ind w:firstLine="709"/>
        <w:jc w:val="both"/>
        <w:divId w:val="516039786"/>
        <w:rPr>
          <w:rFonts w:ascii="Times New Roman" w:hAnsi="Times New Roman"/>
          <w:sz w:val="24"/>
          <w:szCs w:val="24"/>
        </w:rPr>
      </w:pPr>
    </w:p>
    <w:p w:rsidR="00544A65" w:rsidRPr="00BF5A26" w:rsidRDefault="00544A65" w:rsidP="00E3025C">
      <w:pPr>
        <w:spacing w:after="0" w:line="240" w:lineRule="auto"/>
        <w:ind w:firstLine="709"/>
        <w:jc w:val="both"/>
        <w:divId w:val="516039786"/>
        <w:rPr>
          <w:rFonts w:ascii="Times New Roman" w:hAnsi="Times New Roman"/>
          <w:sz w:val="24"/>
          <w:szCs w:val="24"/>
          <w:lang w:val="en-US"/>
        </w:rPr>
      </w:pPr>
    </w:p>
    <w:p w:rsidR="00544A65" w:rsidRDefault="00544A65" w:rsidP="00E3025C">
      <w:pPr>
        <w:spacing w:after="0" w:line="240" w:lineRule="auto"/>
        <w:ind w:firstLine="709"/>
        <w:jc w:val="both"/>
        <w:divId w:val="516039786"/>
        <w:rPr>
          <w:rFonts w:ascii="Times New Roman" w:hAnsi="Times New Roman"/>
          <w:sz w:val="24"/>
          <w:szCs w:val="24"/>
        </w:rPr>
      </w:pPr>
    </w:p>
    <w:p w:rsidR="00544A65" w:rsidRPr="004E6A24" w:rsidRDefault="004E6A24" w:rsidP="00E3025C">
      <w:pPr>
        <w:spacing w:after="0" w:line="240" w:lineRule="auto"/>
        <w:ind w:firstLine="709"/>
        <w:jc w:val="both"/>
        <w:divId w:val="516039786"/>
        <w:rPr>
          <w:rFonts w:ascii="Times New Roman" w:hAnsi="Times New Roman"/>
          <w:b/>
          <w:sz w:val="24"/>
          <w:szCs w:val="24"/>
        </w:rPr>
      </w:pPr>
      <w:r w:rsidRPr="004E6A24">
        <w:rPr>
          <w:rFonts w:ascii="Times New Roman" w:hAnsi="Times New Roman"/>
          <w:b/>
          <w:sz w:val="24"/>
          <w:szCs w:val="24"/>
        </w:rPr>
        <w:t>ДОНКА МИХАЙЛОВА</w:t>
      </w:r>
    </w:p>
    <w:p w:rsidR="004E6A24" w:rsidRPr="004E6A24" w:rsidRDefault="004E6A24" w:rsidP="00E3025C">
      <w:pPr>
        <w:spacing w:after="0" w:line="240" w:lineRule="auto"/>
        <w:ind w:firstLine="709"/>
        <w:jc w:val="both"/>
        <w:divId w:val="516039786"/>
        <w:rPr>
          <w:rFonts w:ascii="Times New Roman" w:hAnsi="Times New Roman"/>
          <w:i/>
          <w:sz w:val="24"/>
          <w:szCs w:val="24"/>
        </w:rPr>
      </w:pPr>
      <w:r w:rsidRPr="004E6A24">
        <w:rPr>
          <w:rFonts w:ascii="Times New Roman" w:hAnsi="Times New Roman"/>
          <w:i/>
          <w:sz w:val="24"/>
          <w:szCs w:val="24"/>
        </w:rPr>
        <w:t>Кмет на Община Троян</w:t>
      </w:r>
    </w:p>
    <w:sectPr w:rsidR="004E6A24" w:rsidRPr="004E6A24" w:rsidSect="00657554">
      <w:pgSz w:w="11906" w:h="16838"/>
      <w:pgMar w:top="1134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34E"/>
    <w:multiLevelType w:val="hybridMultilevel"/>
    <w:tmpl w:val="A7AC2196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260539"/>
    <w:multiLevelType w:val="hybridMultilevel"/>
    <w:tmpl w:val="A4E69074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2A7A2A"/>
    <w:multiLevelType w:val="hybridMultilevel"/>
    <w:tmpl w:val="CEC60FBE"/>
    <w:lvl w:ilvl="0" w:tplc="B0681E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50F4BF1"/>
    <w:multiLevelType w:val="hybridMultilevel"/>
    <w:tmpl w:val="44365C94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80D15E4"/>
    <w:multiLevelType w:val="hybridMultilevel"/>
    <w:tmpl w:val="1DA6ABE0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8BF47AF0">
      <w:numFmt w:val="bullet"/>
      <w:lvlText w:val="-"/>
      <w:lvlJc w:val="left"/>
      <w:pPr>
        <w:ind w:left="2494" w:hanging="705"/>
      </w:pPr>
      <w:rPr>
        <w:rFonts w:ascii="Times New Roman" w:eastAsia="Times New Roman" w:hAnsi="Times New Roman" w:cs="Times New Roman" w:hint="default"/>
      </w:rPr>
    </w:lvl>
    <w:lvl w:ilvl="2" w:tplc="38CAF5D2">
      <w:numFmt w:val="bullet"/>
      <w:lvlText w:val=""/>
      <w:lvlJc w:val="left"/>
      <w:pPr>
        <w:ind w:left="2869" w:hanging="360"/>
      </w:pPr>
      <w:rPr>
        <w:rFonts w:ascii="Symbol" w:eastAsia="Times New Roman" w:hAnsi="Symbol" w:cs="Times New Roman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3FB44A5"/>
    <w:multiLevelType w:val="hybridMultilevel"/>
    <w:tmpl w:val="D9B0F530"/>
    <w:lvl w:ilvl="0" w:tplc="5B9C07B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3E07381"/>
    <w:multiLevelType w:val="hybridMultilevel"/>
    <w:tmpl w:val="E37CA386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1F0F4E"/>
    <w:multiLevelType w:val="hybridMultilevel"/>
    <w:tmpl w:val="7E08551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90184"/>
    <w:multiLevelType w:val="hybridMultilevel"/>
    <w:tmpl w:val="0504B2FC"/>
    <w:lvl w:ilvl="0" w:tplc="50DA13A6">
      <w:numFmt w:val="bullet"/>
      <w:lvlText w:val="-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079477C"/>
    <w:multiLevelType w:val="hybridMultilevel"/>
    <w:tmpl w:val="5CA6C670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B">
      <w:start w:val="1"/>
      <w:numFmt w:val="bullet"/>
      <w:lvlText w:val="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D953080"/>
    <w:multiLevelType w:val="hybridMultilevel"/>
    <w:tmpl w:val="92CC4398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E481058"/>
    <w:multiLevelType w:val="hybridMultilevel"/>
    <w:tmpl w:val="D27A53D8"/>
    <w:lvl w:ilvl="0" w:tplc="0D5CEF74">
      <w:numFmt w:val="bullet"/>
      <w:lvlText w:val="-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3CC2829"/>
    <w:multiLevelType w:val="hybridMultilevel"/>
    <w:tmpl w:val="DD384B0A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B87262"/>
    <w:multiLevelType w:val="hybridMultilevel"/>
    <w:tmpl w:val="DAA692BA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B734906"/>
    <w:multiLevelType w:val="hybridMultilevel"/>
    <w:tmpl w:val="53125322"/>
    <w:lvl w:ilvl="0" w:tplc="0402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609D2A1F"/>
    <w:multiLevelType w:val="hybridMultilevel"/>
    <w:tmpl w:val="78ACFA5C"/>
    <w:lvl w:ilvl="0" w:tplc="804EC8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97D2116"/>
    <w:multiLevelType w:val="hybridMultilevel"/>
    <w:tmpl w:val="7264017C"/>
    <w:lvl w:ilvl="0" w:tplc="C9A42AC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6EE35CC2"/>
    <w:multiLevelType w:val="hybridMultilevel"/>
    <w:tmpl w:val="9634ECB2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33E5F9D"/>
    <w:multiLevelType w:val="hybridMultilevel"/>
    <w:tmpl w:val="9B6A99B2"/>
    <w:lvl w:ilvl="0" w:tplc="0402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"/>
  </w:num>
  <w:num w:numId="3">
    <w:abstractNumId w:val="15"/>
  </w:num>
  <w:num w:numId="4">
    <w:abstractNumId w:val="0"/>
  </w:num>
  <w:num w:numId="5">
    <w:abstractNumId w:val="17"/>
  </w:num>
  <w:num w:numId="6">
    <w:abstractNumId w:val="5"/>
  </w:num>
  <w:num w:numId="7">
    <w:abstractNumId w:val="12"/>
  </w:num>
  <w:num w:numId="8">
    <w:abstractNumId w:val="8"/>
  </w:num>
  <w:num w:numId="9">
    <w:abstractNumId w:val="4"/>
  </w:num>
  <w:num w:numId="10">
    <w:abstractNumId w:val="11"/>
  </w:num>
  <w:num w:numId="11">
    <w:abstractNumId w:val="6"/>
  </w:num>
  <w:num w:numId="12">
    <w:abstractNumId w:val="16"/>
  </w:num>
  <w:num w:numId="13">
    <w:abstractNumId w:val="13"/>
  </w:num>
  <w:num w:numId="14">
    <w:abstractNumId w:val="10"/>
  </w:num>
  <w:num w:numId="15">
    <w:abstractNumId w:val="3"/>
  </w:num>
  <w:num w:numId="16">
    <w:abstractNumId w:val="9"/>
  </w:num>
  <w:num w:numId="17">
    <w:abstractNumId w:val="14"/>
  </w:num>
  <w:num w:numId="18">
    <w:abstractNumId w:val="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A06"/>
    <w:rsid w:val="000647E2"/>
    <w:rsid w:val="0008784D"/>
    <w:rsid w:val="00090C11"/>
    <w:rsid w:val="000E7440"/>
    <w:rsid w:val="00151E6D"/>
    <w:rsid w:val="001B0CB5"/>
    <w:rsid w:val="001F47E5"/>
    <w:rsid w:val="00220C86"/>
    <w:rsid w:val="00244DF1"/>
    <w:rsid w:val="002467D6"/>
    <w:rsid w:val="00246C57"/>
    <w:rsid w:val="002572F7"/>
    <w:rsid w:val="00267882"/>
    <w:rsid w:val="002D5F3A"/>
    <w:rsid w:val="002E160D"/>
    <w:rsid w:val="002E43F3"/>
    <w:rsid w:val="002E4736"/>
    <w:rsid w:val="002E7456"/>
    <w:rsid w:val="00395574"/>
    <w:rsid w:val="003B5147"/>
    <w:rsid w:val="003C7DE5"/>
    <w:rsid w:val="003D0F91"/>
    <w:rsid w:val="003D427C"/>
    <w:rsid w:val="00401307"/>
    <w:rsid w:val="004202E1"/>
    <w:rsid w:val="004301E1"/>
    <w:rsid w:val="004C17CA"/>
    <w:rsid w:val="004D3924"/>
    <w:rsid w:val="004E6A24"/>
    <w:rsid w:val="00533E1C"/>
    <w:rsid w:val="00544A65"/>
    <w:rsid w:val="00557C1D"/>
    <w:rsid w:val="00566FC7"/>
    <w:rsid w:val="005739C2"/>
    <w:rsid w:val="005F496D"/>
    <w:rsid w:val="0060274B"/>
    <w:rsid w:val="00645741"/>
    <w:rsid w:val="00657554"/>
    <w:rsid w:val="006C5A06"/>
    <w:rsid w:val="00710E69"/>
    <w:rsid w:val="0071379B"/>
    <w:rsid w:val="00780D16"/>
    <w:rsid w:val="00785067"/>
    <w:rsid w:val="007A6C82"/>
    <w:rsid w:val="008020E9"/>
    <w:rsid w:val="0082217B"/>
    <w:rsid w:val="00841769"/>
    <w:rsid w:val="00874E4F"/>
    <w:rsid w:val="008B6CD5"/>
    <w:rsid w:val="00961141"/>
    <w:rsid w:val="00985655"/>
    <w:rsid w:val="00A26701"/>
    <w:rsid w:val="00A566DF"/>
    <w:rsid w:val="00AB4113"/>
    <w:rsid w:val="00AC075C"/>
    <w:rsid w:val="00BB4C42"/>
    <w:rsid w:val="00BB635E"/>
    <w:rsid w:val="00BF5A26"/>
    <w:rsid w:val="00C021E7"/>
    <w:rsid w:val="00C02539"/>
    <w:rsid w:val="00C7121F"/>
    <w:rsid w:val="00C74AAE"/>
    <w:rsid w:val="00C85C65"/>
    <w:rsid w:val="00C95D44"/>
    <w:rsid w:val="00C95FCF"/>
    <w:rsid w:val="00CB2894"/>
    <w:rsid w:val="00CD489E"/>
    <w:rsid w:val="00D06E65"/>
    <w:rsid w:val="00D3153F"/>
    <w:rsid w:val="00D464B4"/>
    <w:rsid w:val="00D47596"/>
    <w:rsid w:val="00DD24CC"/>
    <w:rsid w:val="00DD3EC9"/>
    <w:rsid w:val="00DF470B"/>
    <w:rsid w:val="00E02BC3"/>
    <w:rsid w:val="00E3025C"/>
    <w:rsid w:val="00E57AA5"/>
    <w:rsid w:val="00E81626"/>
    <w:rsid w:val="00EB6120"/>
    <w:rsid w:val="00F222A6"/>
    <w:rsid w:val="00F62ABE"/>
    <w:rsid w:val="00FE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D231A2-0CFD-4692-80F7-84083C92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E4F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30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styleId="a4">
    <w:name w:val="FollowedHyperlink"/>
    <w:uiPriority w:val="99"/>
    <w:semiHidden/>
    <w:unhideWhenUsed/>
    <w:rPr>
      <w:color w:val="800080"/>
      <w:u w:val="single"/>
    </w:rPr>
  </w:style>
  <w:style w:type="paragraph" w:customStyle="1" w:styleId="arrow">
    <w:name w:val="arrow"/>
    <w:basedOn w:val="a"/>
    <w:pPr>
      <w:spacing w:before="120" w:after="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container-center">
    <w:name w:val="container-ce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disclaimer">
    <w:name w:val="disclaimer"/>
    <w:basedOn w:val="a"/>
    <w:pPr>
      <w:spacing w:after="39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dlist-term">
    <w:name w:val="dlist-term"/>
    <w:basedOn w:val="a"/>
    <w:pPr>
      <w:spacing w:before="195" w:after="0" w:line="240" w:lineRule="auto"/>
    </w:pPr>
    <w:rPr>
      <w:rFonts w:ascii="Times New Roman" w:hAnsi="Times New Roman"/>
      <w:sz w:val="24"/>
      <w:szCs w:val="24"/>
    </w:rPr>
  </w:style>
  <w:style w:type="paragraph" w:customStyle="1" w:styleId="dlist-definition">
    <w:name w:val="dlist-definition"/>
    <w:basedOn w:val="a"/>
    <w:pPr>
      <w:spacing w:before="195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euro">
    <w:name w:val="euro"/>
    <w:basedOn w:val="a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footnote">
    <w:name w:val="footnote"/>
    <w:basedOn w:val="a"/>
    <w:pPr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footnote-deleted">
    <w:name w:val="footnote-deleted"/>
    <w:basedOn w:val="a"/>
    <w:pPr>
      <w:spacing w:before="60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footnote-spec">
    <w:name w:val="footnote-spec"/>
    <w:basedOn w:val="a"/>
    <w:pPr>
      <w:spacing w:before="60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hd-column">
    <w:name w:val="hd-column"/>
    <w:basedOn w:val="a"/>
    <w:pPr>
      <w:spacing w:before="60" w:after="45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hd-modifiers">
    <w:name w:val="hd-modifiers"/>
    <w:basedOn w:val="a"/>
    <w:pPr>
      <w:spacing w:before="100" w:beforeAutospacing="1" w:after="195" w:line="240" w:lineRule="auto"/>
    </w:pPr>
    <w:rPr>
      <w:rFonts w:ascii="Times New Roman" w:hAnsi="Times New Roman"/>
      <w:sz w:val="24"/>
      <w:szCs w:val="24"/>
      <w:u w:val="single"/>
    </w:rPr>
  </w:style>
  <w:style w:type="paragraph" w:customStyle="1" w:styleId="hd-toc-1">
    <w:name w:val="hd-toc-1"/>
    <w:basedOn w:val="a"/>
    <w:pPr>
      <w:spacing w:before="45" w:after="45" w:line="240" w:lineRule="auto"/>
      <w:jc w:val="center"/>
    </w:pPr>
    <w:rPr>
      <w:rFonts w:ascii="Times New Roman" w:hAnsi="Times New Roman"/>
    </w:rPr>
  </w:style>
  <w:style w:type="paragraph" w:customStyle="1" w:styleId="hd-toc-2">
    <w:name w:val="hd-toc-2"/>
    <w:basedOn w:val="a"/>
    <w:pPr>
      <w:spacing w:before="45" w:after="240" w:line="240" w:lineRule="auto"/>
    </w:pPr>
    <w:rPr>
      <w:rFonts w:ascii="Times New Roman" w:hAnsi="Times New Roman"/>
    </w:rPr>
  </w:style>
  <w:style w:type="paragraph" w:customStyle="1" w:styleId="hd-toc-3">
    <w:name w:val="hd-toc-3"/>
    <w:basedOn w:val="a"/>
    <w:pPr>
      <w:spacing w:before="45" w:after="240" w:line="240" w:lineRule="auto"/>
      <w:jc w:val="right"/>
    </w:pPr>
    <w:rPr>
      <w:rFonts w:ascii="Times New Roman" w:hAnsi="Times New Roman"/>
    </w:rPr>
  </w:style>
  <w:style w:type="paragraph" w:customStyle="1" w:styleId="hd-toc-4">
    <w:name w:val="hd-toc-4"/>
    <w:basedOn w:val="a"/>
    <w:pPr>
      <w:spacing w:before="45" w:after="240" w:line="240" w:lineRule="auto"/>
      <w:jc w:val="center"/>
    </w:pPr>
    <w:rPr>
      <w:rFonts w:ascii="Times New Roman" w:hAnsi="Times New Roman"/>
    </w:rPr>
  </w:style>
  <w:style w:type="paragraph" w:customStyle="1" w:styleId="item-none">
    <w:name w:val="item-none"/>
    <w:basedOn w:val="a"/>
    <w:pPr>
      <w:spacing w:before="60" w:after="60" w:line="240" w:lineRule="auto"/>
      <w:ind w:left="390"/>
      <w:jc w:val="both"/>
    </w:pPr>
    <w:rPr>
      <w:rFonts w:ascii="Times New Roman" w:hAnsi="Times New Roman"/>
      <w:sz w:val="24"/>
      <w:szCs w:val="24"/>
    </w:rPr>
  </w:style>
  <w:style w:type="paragraph" w:customStyle="1" w:styleId="linkref">
    <w:name w:val="linkref"/>
    <w:basedOn w:val="a"/>
    <w:pPr>
      <w:spacing w:before="60" w:after="60" w:line="240" w:lineRule="auto"/>
      <w:jc w:val="both"/>
    </w:pPr>
    <w:rPr>
      <w:rFonts w:ascii="Times New Roman" w:hAnsi="Times New Roman"/>
    </w:rPr>
  </w:style>
  <w:style w:type="paragraph" w:customStyle="1" w:styleId="1">
    <w:name w:val="Списък1"/>
    <w:basedOn w:val="a"/>
    <w:pPr>
      <w:spacing w:before="100" w:beforeAutospacing="1" w:after="100" w:afterAutospacing="1" w:line="240" w:lineRule="auto"/>
      <w:ind w:left="240"/>
      <w:jc w:val="both"/>
    </w:pPr>
    <w:rPr>
      <w:rFonts w:ascii="Times New Roman" w:hAnsi="Times New Roman"/>
      <w:sz w:val="24"/>
      <w:szCs w:val="24"/>
    </w:rPr>
  </w:style>
  <w:style w:type="paragraph" w:customStyle="1" w:styleId="modref">
    <w:name w:val="modref"/>
    <w:basedOn w:val="a"/>
    <w:pPr>
      <w:spacing w:before="120" w:after="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norm">
    <w:name w:val="norm"/>
    <w:basedOn w:val="a"/>
    <w:pPr>
      <w:spacing w:before="120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notcol">
    <w:name w:val="notcol"/>
    <w:basedOn w:val="a"/>
    <w:pPr>
      <w:spacing w:before="60" w:after="60" w:line="240" w:lineRule="auto"/>
      <w:jc w:val="right"/>
    </w:pPr>
    <w:rPr>
      <w:rFonts w:ascii="Times New Roman" w:hAnsi="Times New Roman"/>
      <w:i/>
      <w:iCs/>
      <w:sz w:val="24"/>
      <w:szCs w:val="24"/>
    </w:rPr>
  </w:style>
  <w:style w:type="paragraph" w:customStyle="1" w:styleId="reference">
    <w:name w:val="reference"/>
    <w:basedOn w:val="a"/>
    <w:pPr>
      <w:spacing w:before="100" w:beforeAutospacing="1" w:after="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stitle-article-norm">
    <w:name w:val="stitle-article-norm"/>
    <w:basedOn w:val="a"/>
    <w:pPr>
      <w:spacing w:before="240"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stitle-article-quoted">
    <w:name w:val="stitle-article-quoted"/>
    <w:basedOn w:val="a"/>
    <w:pPr>
      <w:spacing w:before="240" w:after="12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stitle-gr-seq-level-2">
    <w:name w:val="stitle-gr-seq-level-2"/>
    <w:basedOn w:val="a"/>
    <w:pPr>
      <w:spacing w:before="120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tbl-centered">
    <w:name w:val="tbl-centered"/>
    <w:basedOn w:val="a"/>
    <w:pPr>
      <w:spacing w:before="60" w:after="6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tbl-left">
    <w:name w:val="tbl-left"/>
    <w:basedOn w:val="a"/>
    <w:pPr>
      <w:spacing w:before="60" w:after="60" w:line="240" w:lineRule="auto"/>
    </w:pPr>
    <w:rPr>
      <w:rFonts w:ascii="Times New Roman" w:hAnsi="Times New Roman"/>
      <w:sz w:val="24"/>
      <w:szCs w:val="24"/>
    </w:rPr>
  </w:style>
  <w:style w:type="paragraph" w:customStyle="1" w:styleId="tbl-norm">
    <w:name w:val="tbl-norm"/>
    <w:basedOn w:val="a"/>
    <w:pPr>
      <w:spacing w:before="60"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tbl-right">
    <w:name w:val="tbl-right"/>
    <w:basedOn w:val="a"/>
    <w:pPr>
      <w:spacing w:before="60" w:after="6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title-annex-1">
    <w:name w:val="title-annex-1"/>
    <w:basedOn w:val="a"/>
    <w:pPr>
      <w:spacing w:after="12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title-annex-2">
    <w:name w:val="title-annex-2"/>
    <w:basedOn w:val="a"/>
    <w:pPr>
      <w:spacing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tle-annotation">
    <w:name w:val="title-annotation"/>
    <w:basedOn w:val="a"/>
    <w:pPr>
      <w:spacing w:after="12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title-article-norm">
    <w:name w:val="title-article-norm"/>
    <w:basedOn w:val="a"/>
    <w:pPr>
      <w:spacing w:before="240" w:after="12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title-blk">
    <w:name w:val="title-blk"/>
    <w:basedOn w:val="a"/>
    <w:pPr>
      <w:spacing w:before="60" w:after="60" w:line="240" w:lineRule="auto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title-article-quoted">
    <w:name w:val="title-article-quoted"/>
    <w:basedOn w:val="a"/>
    <w:pPr>
      <w:spacing w:before="240" w:after="120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title-division-1">
    <w:name w:val="title-division-1"/>
    <w:basedOn w:val="a"/>
    <w:pPr>
      <w:spacing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title-division-2">
    <w:name w:val="title-division-2"/>
    <w:basedOn w:val="a"/>
    <w:pPr>
      <w:spacing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tle-doc-first">
    <w:name w:val="title-doc-first"/>
    <w:basedOn w:val="a"/>
    <w:pPr>
      <w:spacing w:before="120"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tle-doc-last">
    <w:name w:val="title-doc-last"/>
    <w:basedOn w:val="a"/>
    <w:pPr>
      <w:spacing w:before="120"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title-doc-oj-reference">
    <w:name w:val="title-doc-oj-reference"/>
    <w:basedOn w:val="a"/>
    <w:pPr>
      <w:spacing w:before="120"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title-fam-member">
    <w:name w:val="title-fam-member"/>
    <w:basedOn w:val="a"/>
    <w:pPr>
      <w:spacing w:before="100" w:beforeAutospacing="1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title-fam-member-ref-1">
    <w:name w:val="title-fam-member-ref-1"/>
    <w:basedOn w:val="a"/>
    <w:pPr>
      <w:spacing w:before="100" w:beforeAutospacing="1" w:after="0" w:line="240" w:lineRule="auto"/>
    </w:pPr>
    <w:rPr>
      <w:rFonts w:ascii="Times New Roman" w:hAnsi="Times New Roman"/>
      <w:sz w:val="24"/>
      <w:szCs w:val="24"/>
    </w:rPr>
  </w:style>
  <w:style w:type="paragraph" w:customStyle="1" w:styleId="title-fam-member-ref-2">
    <w:name w:val="title-fam-member-ref-2"/>
    <w:basedOn w:val="a"/>
    <w:pPr>
      <w:spacing w:before="100" w:beforeAutospacing="1" w:after="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title-fam-member-star">
    <w:name w:val="title-fam-member-star"/>
    <w:basedOn w:val="a"/>
    <w:pPr>
      <w:spacing w:before="100" w:beforeAutospacing="1" w:after="0" w:line="240" w:lineRule="auto"/>
    </w:pPr>
    <w:rPr>
      <w:rFonts w:ascii="Times New Roman" w:hAnsi="Times New Roman"/>
      <w:sz w:val="24"/>
      <w:szCs w:val="24"/>
    </w:rPr>
  </w:style>
  <w:style w:type="paragraph" w:customStyle="1" w:styleId="title-gr-seq-level-1">
    <w:name w:val="title-gr-seq-level-1"/>
    <w:basedOn w:val="a"/>
    <w:pPr>
      <w:spacing w:before="120" w:after="12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title-gr-seq-level-2">
    <w:name w:val="title-gr-seq-level-2"/>
    <w:basedOn w:val="a"/>
    <w:pPr>
      <w:spacing w:before="120" w:after="12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title-gr-seq-level-3">
    <w:name w:val="title-gr-seq-level-3"/>
    <w:basedOn w:val="a"/>
    <w:pPr>
      <w:spacing w:before="120" w:after="12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title-gr-seq-level-4">
    <w:name w:val="title-gr-seq-level-4"/>
    <w:basedOn w:val="a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title-table">
    <w:name w:val="title-table"/>
    <w:basedOn w:val="a"/>
    <w:pPr>
      <w:spacing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tle-toc">
    <w:name w:val="title-toc"/>
    <w:basedOn w:val="a"/>
    <w:pPr>
      <w:spacing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c-ui-doc-title">
    <w:name w:val="c-ui-doc-title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36"/>
      <w:szCs w:val="36"/>
    </w:rPr>
  </w:style>
  <w:style w:type="paragraph" w:customStyle="1" w:styleId="c-ui-artc-title">
    <w:name w:val="c-ui-artc-title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c-ui-unknown-title">
    <w:name w:val="c-ui-unknown-title"/>
    <w:basedOn w:val="a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ui-icon-acts">
    <w:name w:val="ui-icon-acts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/>
      <w:sz w:val="24"/>
      <w:szCs w:val="24"/>
    </w:rPr>
  </w:style>
  <w:style w:type="paragraph" w:customStyle="1" w:styleId="ui-icon-practices">
    <w:name w:val="ui-icon-practices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-document-note">
    <w:name w:val="ui-icon-document-note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-hasaddition">
    <w:name w:val="ui-icon-hasaddition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ructuretitle">
    <w:name w:val="structuretitle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l1">
    <w:name w:val="ui-l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l2">
    <w:name w:val="ui-l2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l3">
    <w:name w:val="ui-l3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ditionheading">
    <w:name w:val="editionheading"/>
    <w:basedOn w:val="a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6"/>
      <w:szCs w:val="26"/>
    </w:rPr>
  </w:style>
  <w:style w:type="paragraph" w:customStyle="1" w:styleId="singleeditionitemcontainer">
    <w:name w:val="singleeditionitemcontainer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lipcontainer">
    <w:name w:val="flipcontainer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spacer">
    <w:name w:val="spacer"/>
    <w:basedOn w:val="a"/>
    <w:pPr>
      <w:spacing w:before="100" w:beforeAutospacing="1" w:after="100" w:afterAutospacing="1" w:line="240" w:lineRule="auto"/>
      <w:ind w:left="72"/>
    </w:pPr>
    <w:rPr>
      <w:rFonts w:ascii="Times New Roman" w:hAnsi="Times New Roman"/>
      <w:sz w:val="24"/>
      <w:szCs w:val="24"/>
    </w:rPr>
  </w:style>
  <w:style w:type="paragraph" w:customStyle="1" w:styleId="navbarswitchbtn">
    <w:name w:val="navbarswitchbtn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hangeheight">
    <w:name w:val="changeheigh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romissue">
    <w:name w:val="fromissue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">
    <w:name w:val="table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i-info">
    <w:name w:val="ti-info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u w:val="single"/>
    </w:rPr>
  </w:style>
  <w:style w:type="paragraph" w:customStyle="1" w:styleId="ui-btn-inner">
    <w:name w:val="ui-btn-inner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corated">
    <w:name w:val="decorated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tn-active">
    <w:name w:val="ui-btn-active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listview">
    <w:name w:val="ui-listview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electededition">
    <w:name w:val="selectededition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ld">
    <w:name w:val="bold"/>
    <w:rPr>
      <w:b/>
      <w:bCs/>
    </w:rPr>
  </w:style>
  <w:style w:type="character" w:customStyle="1" w:styleId="italic">
    <w:name w:val="italic"/>
    <w:rPr>
      <w:i/>
      <w:iCs/>
    </w:rPr>
  </w:style>
  <w:style w:type="character" w:customStyle="1" w:styleId="sp-normal">
    <w:name w:val="sp-normal"/>
    <w:rPr>
      <w:b/>
      <w:bCs/>
      <w:i/>
      <w:iCs/>
    </w:rPr>
  </w:style>
  <w:style w:type="character" w:customStyle="1" w:styleId="sub">
    <w:name w:val="sub"/>
    <w:rPr>
      <w:sz w:val="17"/>
      <w:szCs w:val="17"/>
      <w:vertAlign w:val="subscript"/>
    </w:rPr>
  </w:style>
  <w:style w:type="character" w:customStyle="1" w:styleId="super">
    <w:name w:val="super"/>
    <w:rPr>
      <w:sz w:val="17"/>
      <w:szCs w:val="17"/>
      <w:vertAlign w:val="superscript"/>
    </w:rPr>
  </w:style>
  <w:style w:type="character" w:customStyle="1" w:styleId="stroke">
    <w:name w:val="stroke"/>
    <w:rPr>
      <w:strike/>
    </w:rPr>
  </w:style>
  <w:style w:type="character" w:customStyle="1" w:styleId="underline">
    <w:name w:val="underline"/>
    <w:rPr>
      <w:u w:val="single"/>
    </w:rPr>
  </w:style>
  <w:style w:type="paragraph" w:customStyle="1" w:styleId="ui-btn-inner1">
    <w:name w:val="ui-btn-inner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corated1">
    <w:name w:val="decorated1"/>
    <w:basedOn w:val="a"/>
    <w:pPr>
      <w:spacing w:before="100" w:beforeAutospacing="1" w:after="100" w:afterAutospacing="1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selectededition1">
    <w:name w:val="selectededition1"/>
    <w:basedOn w:val="a"/>
    <w:pPr>
      <w:shd w:val="clear" w:color="auto" w:fill="EDB765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tn-active1">
    <w:name w:val="ui-btn-active1"/>
    <w:basedOn w:val="a"/>
    <w:pPr>
      <w:pBdr>
        <w:top w:val="single" w:sz="6" w:space="0" w:color="F4C63F"/>
        <w:left w:val="single" w:sz="6" w:space="0" w:color="F4C63F"/>
        <w:bottom w:val="single" w:sz="6" w:space="0" w:color="F4C63F"/>
        <w:right w:val="single" w:sz="6" w:space="0" w:color="F4C63F"/>
      </w:pBdr>
      <w:shd w:val="clear" w:color="auto" w:fill="FADB4E"/>
      <w:spacing w:before="100" w:beforeAutospacing="1" w:after="100" w:afterAutospacing="1" w:line="240" w:lineRule="auto"/>
    </w:pPr>
    <w:rPr>
      <w:rFonts w:ascii="Times New Roman" w:hAnsi="Times New Roman"/>
      <w:b/>
      <w:bCs/>
      <w:color w:val="222222"/>
      <w:sz w:val="24"/>
      <w:szCs w:val="24"/>
    </w:rPr>
  </w:style>
  <w:style w:type="paragraph" w:customStyle="1" w:styleId="ui-listview1">
    <w:name w:val="ui-listview1"/>
    <w:basedOn w:val="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uiPriority w:val="22"/>
    <w:qFormat/>
    <w:rPr>
      <w:b/>
      <w:bCs/>
    </w:rPr>
  </w:style>
  <w:style w:type="character" w:styleId="a7">
    <w:name w:val="Emphasis"/>
    <w:uiPriority w:val="20"/>
    <w:qFormat/>
    <w:rPr>
      <w:i/>
      <w:iCs/>
    </w:rPr>
  </w:style>
  <w:style w:type="paragraph" w:styleId="a8">
    <w:name w:val="Body Text"/>
    <w:basedOn w:val="a"/>
    <w:link w:val="a9"/>
    <w:uiPriority w:val="99"/>
    <w:unhideWhenUsed/>
    <w:rsid w:val="000E7440"/>
    <w:pPr>
      <w:spacing w:after="120"/>
    </w:pPr>
  </w:style>
  <w:style w:type="character" w:customStyle="1" w:styleId="a9">
    <w:name w:val="Основен текст Знак"/>
    <w:link w:val="a8"/>
    <w:uiPriority w:val="99"/>
    <w:rsid w:val="000E7440"/>
    <w:rPr>
      <w:sz w:val="22"/>
      <w:szCs w:val="22"/>
    </w:rPr>
  </w:style>
  <w:style w:type="character" w:customStyle="1" w:styleId="30">
    <w:name w:val="Заглавие 3 Знак"/>
    <w:link w:val="3"/>
    <w:uiPriority w:val="9"/>
    <w:semiHidden/>
    <w:rsid w:val="00401307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aa">
    <w:name w:val="annotation reference"/>
    <w:uiPriority w:val="99"/>
    <w:semiHidden/>
    <w:unhideWhenUsed/>
    <w:rsid w:val="00874E4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74E4F"/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874E4F"/>
  </w:style>
  <w:style w:type="paragraph" w:styleId="ad">
    <w:name w:val="annotation subject"/>
    <w:basedOn w:val="ab"/>
    <w:next w:val="ab"/>
    <w:link w:val="ae"/>
    <w:uiPriority w:val="99"/>
    <w:semiHidden/>
    <w:unhideWhenUsed/>
    <w:rsid w:val="00874E4F"/>
    <w:rPr>
      <w:b/>
      <w:bCs/>
    </w:rPr>
  </w:style>
  <w:style w:type="character" w:customStyle="1" w:styleId="ae">
    <w:name w:val="Предмет на коментар Знак"/>
    <w:link w:val="ad"/>
    <w:uiPriority w:val="99"/>
    <w:semiHidden/>
    <w:rsid w:val="00874E4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74E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link w:val="af"/>
    <w:uiPriority w:val="99"/>
    <w:semiHidden/>
    <w:rsid w:val="00874E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9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2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8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1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7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8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2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3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7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6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7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9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20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0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3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3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8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6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1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2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2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2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20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5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7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9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5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2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0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9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9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1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7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59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3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8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7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0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8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6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37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7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1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4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5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7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4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2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7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2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8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4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4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7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8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9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4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3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0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7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62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9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5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3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0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7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4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0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0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1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85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6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8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9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9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2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7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1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2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0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8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9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8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8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1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9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8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1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2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2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1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7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9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9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4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4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1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2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5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0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hyperlink" Target="mailto:mayor@troyan.bg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3973</Words>
  <Characters>22652</Characters>
  <Application>Microsoft Office Word</Application>
  <DocSecurity>0</DocSecurity>
  <Lines>188</Lines>
  <Paragraphs>53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26572</CharactersWithSpaces>
  <SharedDoc>false</SharedDoc>
  <HLinks>
    <vt:vector size="6" baseType="variant">
      <vt:variant>
        <vt:i4>3604483</vt:i4>
      </vt:variant>
      <vt:variant>
        <vt:i4>0</vt:i4>
      </vt:variant>
      <vt:variant>
        <vt:i4>0</vt:i4>
      </vt:variant>
      <vt:variant>
        <vt:i4>5</vt:i4>
      </vt:variant>
      <vt:variant>
        <vt:lpwstr>mailto:mayor@troyan.bg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Canev</dc:creator>
  <cp:keywords/>
  <cp:lastModifiedBy>Maria S. Vasileva</cp:lastModifiedBy>
  <cp:revision>2</cp:revision>
  <cp:lastPrinted>2021-05-27T12:58:00Z</cp:lastPrinted>
  <dcterms:created xsi:type="dcterms:W3CDTF">2026-06-26T12:50:00Z</dcterms:created>
  <dcterms:modified xsi:type="dcterms:W3CDTF">2026-06-26T12:50:00Z</dcterms:modified>
</cp:coreProperties>
</file>